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CAB1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4522BB2C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60735CC7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44BB174F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587A0372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5BE30CC5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306DD209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001F6F67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51016482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3D79C1DE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030F466E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7C0DA932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3320EF0F" w14:textId="77777777" w:rsidR="00695B36" w:rsidRDefault="00695B36">
      <w:pPr>
        <w:pStyle w:val="Corpsdetexte"/>
        <w:ind w:left="0"/>
        <w:rPr>
          <w:rFonts w:ascii="Times New Roman"/>
          <w:sz w:val="20"/>
        </w:rPr>
      </w:pPr>
    </w:p>
    <w:p w14:paraId="117FE1A7" w14:textId="77777777" w:rsidR="00695B36" w:rsidRDefault="00695B36">
      <w:pPr>
        <w:pStyle w:val="Corpsdetexte"/>
        <w:spacing w:before="11"/>
        <w:ind w:left="0"/>
        <w:rPr>
          <w:rFonts w:ascii="Times New Roman"/>
          <w:sz w:val="11"/>
        </w:rPr>
      </w:pPr>
    </w:p>
    <w:p w14:paraId="720076EB" w14:textId="57A80869" w:rsidR="00695B36" w:rsidRDefault="004502FA">
      <w:pPr>
        <w:pStyle w:val="Corpsdetexte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0A2D97B3" wp14:editId="18DFAACC">
                <wp:extent cx="5523230" cy="6350"/>
                <wp:effectExtent l="9525" t="9525" r="698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0690" cy="8890"/>
                          <a:chOff x="0" y="0"/>
                          <a:chExt cx="8698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2869D" id="Group 2" o:spid="_x0000_s1026" style="width:434.9pt;height:.5pt;mso-position-horizontal-relative:char;mso-position-vertical-relative:line" coordsize="8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">
                <v:line id="Line 3" o:spid="_x0000_s1027" style="position:absolute;visibility:visible;mso-wrap-style:square" from="0,5" to="86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gTmL8AAADaAAAADwAAAGRycy9kb3ducmV2LnhtbESPQYvCMBSE7wv+h/AEb2uqslqqUURY&#10;8WoV8fhonk2xeSlN1tZ/bxYEj8PMfMOsNr2txYNaXzlWMBknIIgLpysuFZxPv98pCB+QNdaOScGT&#10;PGzWg68VZtp1fKRHHkoRIewzVGBCaDIpfWHIoh+7hjh6N9daDFG2pdQtdhFuazlNkrm0WHFcMNjQ&#10;zlBxz/+sgn1nL+anP2+v13DcLfKC07RmpUbDfrsEEagPn/C7fdAKZvB/Jd4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7gTmL8AAADaAAAADwAAAAAAAAAAAAAAAACh&#10;AgAAZHJzL2Rvd25yZXYueG1sUEsFBgAAAAAEAAQA+QAAAI0DAAAAAA==&#10;" strokecolor="#1f4e79" strokeweight=".48pt"/>
                <w10:anchorlock/>
              </v:group>
            </w:pict>
          </mc:Fallback>
        </mc:AlternateContent>
      </w:r>
    </w:p>
    <w:p w14:paraId="16DEF881" w14:textId="77777777" w:rsidR="00695B36" w:rsidRDefault="00D95CF4">
      <w:pPr>
        <w:spacing w:before="8"/>
        <w:ind w:left="8"/>
        <w:jc w:val="center"/>
        <w:rPr>
          <w:rFonts w:ascii="Calibri Light" w:hAnsi="Calibri Light"/>
          <w:sz w:val="56"/>
        </w:rPr>
      </w:pPr>
      <w:r>
        <w:rPr>
          <w:rFonts w:ascii="Calibri Light" w:hAnsi="Calibri Light"/>
          <w:color w:val="1F4E79"/>
          <w:sz w:val="56"/>
        </w:rPr>
        <w:t>Liste des médiateurs</w:t>
      </w:r>
    </w:p>
    <w:p w14:paraId="02F02C55" w14:textId="65E13FC5" w:rsidR="00695B36" w:rsidRDefault="00D95CF4">
      <w:pPr>
        <w:tabs>
          <w:tab w:val="left" w:pos="3801"/>
          <w:tab w:val="left" w:pos="8697"/>
        </w:tabs>
        <w:spacing w:before="1"/>
        <w:jc w:val="center"/>
        <w:rPr>
          <w:rFonts w:ascii="Calibri Light"/>
          <w:sz w:val="56"/>
        </w:rPr>
      </w:pPr>
      <w:r>
        <w:rPr>
          <w:rFonts w:ascii="Calibri Light"/>
          <w:color w:val="1F4E79"/>
          <w:w w:val="99"/>
          <w:sz w:val="56"/>
          <w:u w:val="single" w:color="1F4E79"/>
        </w:rPr>
        <w:t xml:space="preserve"> </w:t>
      </w:r>
      <w:r>
        <w:rPr>
          <w:rFonts w:ascii="Calibri Light"/>
          <w:color w:val="1F4E79"/>
          <w:sz w:val="56"/>
          <w:u w:val="single" w:color="1F4E79"/>
        </w:rPr>
        <w:tab/>
      </w:r>
      <w:r w:rsidR="00F26BBD">
        <w:rPr>
          <w:rFonts w:ascii="Calibri Light"/>
          <w:color w:val="1F4E79"/>
          <w:spacing w:val="-8"/>
          <w:sz w:val="56"/>
          <w:u w:val="single" w:color="1F4E79"/>
        </w:rPr>
        <w:t>202</w:t>
      </w:r>
      <w:r w:rsidR="001F198F">
        <w:rPr>
          <w:rFonts w:ascii="Calibri Light"/>
          <w:color w:val="1F4E79"/>
          <w:spacing w:val="-8"/>
          <w:sz w:val="56"/>
          <w:u w:val="single" w:color="1F4E79"/>
        </w:rPr>
        <w:t>3</w:t>
      </w:r>
      <w:r>
        <w:rPr>
          <w:rFonts w:ascii="Calibri Light"/>
          <w:color w:val="1F4E79"/>
          <w:spacing w:val="-8"/>
          <w:sz w:val="56"/>
          <w:u w:val="single" w:color="1F4E79"/>
        </w:rPr>
        <w:tab/>
      </w:r>
    </w:p>
    <w:p w14:paraId="52E16696" w14:textId="77777777" w:rsidR="00695B36" w:rsidRDefault="00695B36">
      <w:pPr>
        <w:pStyle w:val="Corpsdetexte"/>
        <w:spacing w:before="5"/>
        <w:ind w:left="0"/>
        <w:rPr>
          <w:rFonts w:ascii="Calibri Light"/>
          <w:sz w:val="19"/>
        </w:rPr>
      </w:pPr>
    </w:p>
    <w:p w14:paraId="2C295AB1" w14:textId="77777777" w:rsidR="00695B36" w:rsidRDefault="00D95CF4">
      <w:pPr>
        <w:pStyle w:val="Titre2"/>
        <w:spacing w:before="35"/>
        <w:ind w:left="368"/>
      </w:pPr>
      <w:r>
        <w:rPr>
          <w:color w:val="2D74B5"/>
        </w:rPr>
        <w:t>Règlement sur le plan de garantie des bâtiments résidentiels neufs</w:t>
      </w:r>
    </w:p>
    <w:p w14:paraId="49890CBF" w14:textId="77777777" w:rsidR="00695B36" w:rsidRDefault="00695B36">
      <w:pPr>
        <w:sectPr w:rsidR="00695B36">
          <w:footerReference w:type="default" r:id="rId7"/>
          <w:type w:val="continuous"/>
          <w:pgSz w:w="12240" w:h="15840"/>
          <w:pgMar w:top="1500" w:right="1660" w:bottom="1160" w:left="1660" w:header="720" w:footer="964" w:gutter="0"/>
          <w:pgNumType w:start="1"/>
          <w:cols w:space="720"/>
        </w:sectPr>
      </w:pPr>
    </w:p>
    <w:p w14:paraId="29BACA10" w14:textId="57DC72D8" w:rsidR="00695B36" w:rsidRDefault="00D95CF4">
      <w:pPr>
        <w:spacing w:before="17"/>
        <w:jc w:val="center"/>
        <w:rPr>
          <w:rFonts w:ascii="Calibri Light" w:hAnsi="Calibri Light"/>
          <w:sz w:val="32"/>
        </w:rPr>
      </w:pPr>
      <w:r>
        <w:rPr>
          <w:rFonts w:ascii="Calibri Light" w:hAnsi="Calibri Light"/>
          <w:color w:val="2D74B5"/>
          <w:sz w:val="32"/>
        </w:rPr>
        <w:lastRenderedPageBreak/>
        <w:t>Table des matière</w:t>
      </w:r>
      <w:r w:rsidR="00D614FD">
        <w:rPr>
          <w:rFonts w:ascii="Calibri Light" w:hAnsi="Calibri Light"/>
          <w:color w:val="2D74B5"/>
          <w:sz w:val="32"/>
        </w:rPr>
        <w:t>s</w:t>
      </w:r>
    </w:p>
    <w:p w14:paraId="7DE69702" w14:textId="06ED8CCD" w:rsidR="00695B36" w:rsidRDefault="00900C1C">
      <w:pPr>
        <w:pStyle w:val="TM2"/>
        <w:tabs>
          <w:tab w:val="right" w:leader="dot" w:pos="8771"/>
        </w:tabs>
      </w:pPr>
      <w:hyperlink w:anchor="_bookmark0" w:history="1">
        <w:r w:rsidR="00D95CF4">
          <w:t>Règlement sur le plan de garantie des bâtiments</w:t>
        </w:r>
        <w:r w:rsidR="00D95CF4">
          <w:rPr>
            <w:spacing w:val="-7"/>
          </w:rPr>
          <w:t xml:space="preserve"> </w:t>
        </w:r>
        <w:r w:rsidR="00D95CF4">
          <w:t>résidentiels neufs</w:t>
        </w:r>
        <w:r w:rsidR="00D95CF4">
          <w:tab/>
          <w:t>3</w:t>
        </w:r>
      </w:hyperlink>
    </w:p>
    <w:p w14:paraId="123C27B5" w14:textId="77777777" w:rsidR="00695B36" w:rsidRDefault="00900C1C">
      <w:pPr>
        <w:pStyle w:val="TM3"/>
        <w:tabs>
          <w:tab w:val="right" w:leader="dot" w:pos="8771"/>
        </w:tabs>
        <w:spacing w:before="121"/>
      </w:pPr>
      <w:hyperlink w:anchor="_bookmark1" w:history="1">
        <w:r w:rsidR="00D95CF4">
          <w:t>Procédure pour le recours à</w:t>
        </w:r>
        <w:r w:rsidR="00D95CF4">
          <w:rPr>
            <w:spacing w:val="-4"/>
          </w:rPr>
          <w:t xml:space="preserve"> </w:t>
        </w:r>
        <w:r w:rsidR="00D95CF4">
          <w:t>la médiation</w:t>
        </w:r>
        <w:r w:rsidR="00D95CF4">
          <w:tab/>
          <w:t>3</w:t>
        </w:r>
      </w:hyperlink>
    </w:p>
    <w:p w14:paraId="28CC0786" w14:textId="77777777" w:rsidR="00695B36" w:rsidRDefault="00900C1C">
      <w:pPr>
        <w:pStyle w:val="TM1"/>
        <w:tabs>
          <w:tab w:val="right" w:leader="dot" w:pos="8771"/>
        </w:tabs>
      </w:pPr>
      <w:hyperlink w:anchor="_bookmark2" w:history="1">
        <w:r w:rsidR="00D95CF4">
          <w:t>Politique générale concernant</w:t>
        </w:r>
        <w:r w:rsidR="00D95CF4">
          <w:rPr>
            <w:spacing w:val="2"/>
          </w:rPr>
          <w:t xml:space="preserve"> </w:t>
        </w:r>
        <w:r w:rsidR="00D95CF4">
          <w:t>les</w:t>
        </w:r>
        <w:r w:rsidR="00D95CF4">
          <w:rPr>
            <w:spacing w:val="-2"/>
          </w:rPr>
          <w:t xml:space="preserve"> </w:t>
        </w:r>
        <w:r w:rsidR="00D95CF4">
          <w:t>médiateurs</w:t>
        </w:r>
        <w:r w:rsidR="00D95CF4">
          <w:tab/>
          <w:t>4</w:t>
        </w:r>
      </w:hyperlink>
    </w:p>
    <w:p w14:paraId="36495F12" w14:textId="77777777" w:rsidR="00695B36" w:rsidRDefault="00900C1C">
      <w:pPr>
        <w:pStyle w:val="TM3"/>
        <w:tabs>
          <w:tab w:val="right" w:leader="dot" w:pos="8771"/>
        </w:tabs>
        <w:spacing w:before="123"/>
      </w:pPr>
      <w:hyperlink w:anchor="_bookmark3" w:history="1">
        <w:r w:rsidR="00D95CF4">
          <w:t>Qualification</w:t>
        </w:r>
        <w:r w:rsidR="00D95CF4">
          <w:rPr>
            <w:spacing w:val="-2"/>
          </w:rPr>
          <w:t xml:space="preserve"> </w:t>
        </w:r>
        <w:r w:rsidR="00D95CF4">
          <w:t>générale</w:t>
        </w:r>
        <w:r w:rsidR="00D95CF4">
          <w:tab/>
          <w:t>4</w:t>
        </w:r>
      </w:hyperlink>
    </w:p>
    <w:p w14:paraId="37D102A4" w14:textId="77777777" w:rsidR="00695B36" w:rsidRDefault="00900C1C">
      <w:pPr>
        <w:pStyle w:val="TM3"/>
        <w:tabs>
          <w:tab w:val="right" w:leader="dot" w:pos="8771"/>
        </w:tabs>
      </w:pPr>
      <w:hyperlink w:anchor="_bookmark4" w:history="1">
        <w:r w:rsidR="00D95CF4">
          <w:t>Conditions</w:t>
        </w:r>
        <w:r w:rsidR="00D95CF4">
          <w:rPr>
            <w:spacing w:val="-3"/>
          </w:rPr>
          <w:t xml:space="preserve"> </w:t>
        </w:r>
        <w:r w:rsidR="00D95CF4">
          <w:t>d’admission</w:t>
        </w:r>
        <w:r w:rsidR="00D95CF4">
          <w:tab/>
          <w:t>4</w:t>
        </w:r>
      </w:hyperlink>
    </w:p>
    <w:p w14:paraId="685F23E5" w14:textId="77777777" w:rsidR="00695B36" w:rsidRDefault="00900C1C">
      <w:pPr>
        <w:pStyle w:val="TM3"/>
        <w:tabs>
          <w:tab w:val="right" w:leader="dot" w:pos="8771"/>
        </w:tabs>
        <w:spacing w:before="123"/>
      </w:pPr>
      <w:hyperlink w:anchor="_bookmark5" w:history="1">
        <w:r w:rsidR="00D95CF4">
          <w:t>Rémunération</w:t>
        </w:r>
        <w:r w:rsidR="00D95CF4">
          <w:rPr>
            <w:spacing w:val="-4"/>
          </w:rPr>
          <w:t xml:space="preserve"> </w:t>
        </w:r>
        <w:r w:rsidR="00D95CF4">
          <w:t>des</w:t>
        </w:r>
        <w:r w:rsidR="00D95CF4">
          <w:rPr>
            <w:spacing w:val="-2"/>
          </w:rPr>
          <w:t xml:space="preserve"> </w:t>
        </w:r>
        <w:r w:rsidR="00D95CF4">
          <w:t>médiateurs</w:t>
        </w:r>
        <w:r w:rsidR="00D95CF4">
          <w:tab/>
          <w:t>4</w:t>
        </w:r>
      </w:hyperlink>
    </w:p>
    <w:p w14:paraId="24F0EBA0" w14:textId="77777777" w:rsidR="00695B36" w:rsidRDefault="00900C1C">
      <w:pPr>
        <w:pStyle w:val="TM3"/>
        <w:tabs>
          <w:tab w:val="right" w:leader="dot" w:pos="8771"/>
        </w:tabs>
      </w:pPr>
      <w:hyperlink w:anchor="_bookmark6" w:history="1">
        <w:r w:rsidR="00D95CF4">
          <w:t>Conditions d’inscription et</w:t>
        </w:r>
        <w:r w:rsidR="00D95CF4">
          <w:rPr>
            <w:spacing w:val="-10"/>
          </w:rPr>
          <w:t xml:space="preserve"> </w:t>
        </w:r>
        <w:r w:rsidR="00D95CF4">
          <w:t>de</w:t>
        </w:r>
        <w:r w:rsidR="00D95CF4">
          <w:rPr>
            <w:spacing w:val="1"/>
          </w:rPr>
          <w:t xml:space="preserve"> </w:t>
        </w:r>
        <w:r w:rsidR="00D95CF4">
          <w:t>réinscription</w:t>
        </w:r>
        <w:r w:rsidR="00D95CF4">
          <w:tab/>
          <w:t>4</w:t>
        </w:r>
      </w:hyperlink>
    </w:p>
    <w:p w14:paraId="498C0E06" w14:textId="77777777" w:rsidR="00695B36" w:rsidRDefault="00900C1C">
      <w:pPr>
        <w:pStyle w:val="TM3"/>
        <w:tabs>
          <w:tab w:val="right" w:leader="dot" w:pos="8771"/>
        </w:tabs>
        <w:spacing w:before="123"/>
      </w:pPr>
      <w:hyperlink w:anchor="_bookmark7" w:history="1">
        <w:r w:rsidR="00D95CF4">
          <w:t>Examen</w:t>
        </w:r>
        <w:r w:rsidR="00D95CF4">
          <w:rPr>
            <w:spacing w:val="-2"/>
          </w:rPr>
          <w:t xml:space="preserve"> </w:t>
        </w:r>
        <w:r w:rsidR="00D95CF4">
          <w:t>des</w:t>
        </w:r>
        <w:r w:rsidR="00D95CF4">
          <w:rPr>
            <w:spacing w:val="-2"/>
          </w:rPr>
          <w:t xml:space="preserve"> </w:t>
        </w:r>
        <w:r w:rsidR="00D95CF4">
          <w:t>plaintes</w:t>
        </w:r>
        <w:r w:rsidR="00D95CF4">
          <w:tab/>
          <w:t>5</w:t>
        </w:r>
      </w:hyperlink>
    </w:p>
    <w:p w14:paraId="1D02DF2A" w14:textId="77777777" w:rsidR="00695B36" w:rsidRDefault="00900C1C">
      <w:pPr>
        <w:pStyle w:val="TM1"/>
        <w:tabs>
          <w:tab w:val="right" w:leader="dot" w:pos="8771"/>
        </w:tabs>
      </w:pPr>
      <w:hyperlink w:anchor="_bookmark8" w:history="1">
        <w:r w:rsidR="00D95CF4">
          <w:t>Coordonnées</w:t>
        </w:r>
        <w:r w:rsidR="00D95CF4">
          <w:rPr>
            <w:spacing w:val="-1"/>
          </w:rPr>
          <w:t xml:space="preserve"> </w:t>
        </w:r>
        <w:r w:rsidR="00D95CF4">
          <w:t>des</w:t>
        </w:r>
        <w:r w:rsidR="00D95CF4">
          <w:rPr>
            <w:spacing w:val="-2"/>
          </w:rPr>
          <w:t xml:space="preserve"> </w:t>
        </w:r>
        <w:r w:rsidR="00D95CF4">
          <w:t>médiateurs</w:t>
        </w:r>
        <w:r w:rsidR="00D95CF4">
          <w:tab/>
          <w:t>6</w:t>
        </w:r>
      </w:hyperlink>
    </w:p>
    <w:p w14:paraId="1237FFB7" w14:textId="77777777" w:rsidR="00695B36" w:rsidRDefault="00900C1C">
      <w:pPr>
        <w:pStyle w:val="TM3"/>
        <w:tabs>
          <w:tab w:val="right" w:leader="dot" w:pos="8771"/>
        </w:tabs>
      </w:pPr>
      <w:hyperlink w:anchor="_bookmark9" w:history="1">
        <w:r w:rsidR="00D95CF4">
          <w:t>BOWES,</w:t>
        </w:r>
        <w:r w:rsidR="00D95CF4">
          <w:rPr>
            <w:spacing w:val="-2"/>
          </w:rPr>
          <w:t xml:space="preserve"> </w:t>
        </w:r>
        <w:r w:rsidR="00D95CF4">
          <w:t>Richard</w:t>
        </w:r>
        <w:r w:rsidR="00D95CF4">
          <w:tab/>
          <w:t>6</w:t>
        </w:r>
      </w:hyperlink>
    </w:p>
    <w:p w14:paraId="0959BE77" w14:textId="39607E93" w:rsidR="00695B36" w:rsidRDefault="00900C1C">
      <w:pPr>
        <w:pStyle w:val="TM3"/>
        <w:tabs>
          <w:tab w:val="right" w:leader="dot" w:pos="8771"/>
        </w:tabs>
        <w:spacing w:before="123"/>
      </w:pPr>
      <w:hyperlink w:anchor="_bookmark10" w:history="1">
        <w:r w:rsidR="00D95CF4">
          <w:t>BOYER,</w:t>
        </w:r>
        <w:r w:rsidR="00D95CF4">
          <w:rPr>
            <w:spacing w:val="-2"/>
          </w:rPr>
          <w:t xml:space="preserve"> </w:t>
        </w:r>
        <w:r w:rsidR="00D95CF4">
          <w:t>Anne</w:t>
        </w:r>
        <w:r w:rsidR="00D95CF4">
          <w:tab/>
        </w:r>
        <w:r w:rsidR="004916E8">
          <w:t>7</w:t>
        </w:r>
      </w:hyperlink>
    </w:p>
    <w:p w14:paraId="52EC8A6F" w14:textId="6C5EB052" w:rsidR="00695B36" w:rsidRDefault="00900C1C">
      <w:pPr>
        <w:pStyle w:val="TM3"/>
        <w:tabs>
          <w:tab w:val="right" w:leader="dot" w:pos="8770"/>
        </w:tabs>
      </w:pPr>
      <w:hyperlink w:anchor="_bookmark11" w:history="1">
        <w:r w:rsidR="00D95CF4">
          <w:t>DE</w:t>
        </w:r>
        <w:r w:rsidR="00D95CF4">
          <w:rPr>
            <w:spacing w:val="-1"/>
          </w:rPr>
          <w:t xml:space="preserve"> </w:t>
        </w:r>
        <w:r w:rsidR="00D95CF4">
          <w:t xml:space="preserve">ANDRADE, </w:t>
        </w:r>
        <w:proofErr w:type="spellStart"/>
        <w:r w:rsidR="00113ECB">
          <w:t>Avelino</w:t>
        </w:r>
        <w:proofErr w:type="spellEnd"/>
        <w:r w:rsidR="00D95CF4">
          <w:tab/>
        </w:r>
        <w:r w:rsidR="004916E8">
          <w:t>8</w:t>
        </w:r>
      </w:hyperlink>
    </w:p>
    <w:p w14:paraId="31969C2F" w14:textId="77777777" w:rsidR="00B54F85" w:rsidRDefault="00B54F85">
      <w:pPr>
        <w:rPr>
          <w:rFonts w:ascii="Calibri Light" w:hAnsi="Calibri Light"/>
          <w:i/>
          <w:color w:val="2D74B5"/>
          <w:sz w:val="32"/>
        </w:rPr>
      </w:pPr>
      <w:bookmarkStart w:id="0" w:name="Règlement_sur_le_plan_de_garantie_des_bâ"/>
      <w:bookmarkStart w:id="1" w:name="_bookmark0"/>
      <w:bookmarkEnd w:id="0"/>
      <w:bookmarkEnd w:id="1"/>
      <w:r>
        <w:rPr>
          <w:rFonts w:ascii="Calibri Light" w:hAnsi="Calibri Light"/>
          <w:i/>
          <w:color w:val="2D74B5"/>
          <w:sz w:val="32"/>
        </w:rPr>
        <w:br w:type="page"/>
      </w:r>
    </w:p>
    <w:p w14:paraId="237A9194" w14:textId="6AED6DB5" w:rsidR="00695B36" w:rsidRDefault="00D95CF4">
      <w:pPr>
        <w:spacing w:before="17"/>
        <w:ind w:left="140"/>
        <w:rPr>
          <w:rFonts w:ascii="Calibri Light" w:hAnsi="Calibri Light"/>
          <w:i/>
          <w:sz w:val="32"/>
        </w:rPr>
      </w:pPr>
      <w:r>
        <w:rPr>
          <w:rFonts w:ascii="Calibri Light" w:hAnsi="Calibri Light"/>
          <w:i/>
          <w:color w:val="2D74B5"/>
          <w:sz w:val="32"/>
        </w:rPr>
        <w:lastRenderedPageBreak/>
        <w:t xml:space="preserve">Règlement sur le plan de garantie des bâtiments résidentiels neufs </w:t>
      </w:r>
    </w:p>
    <w:p w14:paraId="302FAF70" w14:textId="3287DE33" w:rsidR="00695B36" w:rsidRDefault="00D95CF4">
      <w:pPr>
        <w:spacing w:before="31" w:line="259" w:lineRule="auto"/>
        <w:ind w:left="140" w:right="134"/>
        <w:jc w:val="both"/>
        <w:rPr>
          <w:rFonts w:ascii="Calibri" w:hAnsi="Calibri"/>
        </w:rPr>
      </w:pPr>
      <w:r>
        <w:rPr>
          <w:rFonts w:ascii="Calibri" w:hAnsi="Calibri"/>
        </w:rPr>
        <w:t xml:space="preserve">La Régie du bâtiment du Québec (la Régie) est responsable de l’application du </w:t>
      </w:r>
      <w:r>
        <w:rPr>
          <w:rFonts w:ascii="Calibri" w:hAnsi="Calibri"/>
          <w:i/>
        </w:rPr>
        <w:t xml:space="preserve">Règlement sur le plan de garantie des bâtiments résidentiels </w:t>
      </w:r>
      <w:proofErr w:type="gramStart"/>
      <w:r>
        <w:rPr>
          <w:rFonts w:ascii="Calibri" w:hAnsi="Calibri"/>
          <w:i/>
        </w:rPr>
        <w:t>neufs</w:t>
      </w:r>
      <w:r>
        <w:rPr>
          <w:rFonts w:ascii="Calibri" w:hAnsi="Calibri"/>
        </w:rPr>
        <w:t xml:space="preserve"> adopté</w:t>
      </w:r>
      <w:proofErr w:type="gramEnd"/>
      <w:r>
        <w:rPr>
          <w:rFonts w:ascii="Calibri" w:hAnsi="Calibri"/>
        </w:rPr>
        <w:t xml:space="preserve"> par le gouvernement du Québec en 1999. Pour obtenir tous les détails concernant ce règlement, consulter le site </w:t>
      </w:r>
      <w:r w:rsidR="003E3C87">
        <w:rPr>
          <w:rFonts w:ascii="Calibri" w:hAnsi="Calibri"/>
        </w:rPr>
        <w:t xml:space="preserve">Internet </w:t>
      </w:r>
      <w:r>
        <w:rPr>
          <w:rFonts w:ascii="Calibri" w:hAnsi="Calibri"/>
        </w:rPr>
        <w:t>de la Régie à l’adresse</w:t>
      </w:r>
      <w:r w:rsidR="003E3C87">
        <w:rPr>
          <w:rFonts w:ascii="Calibri" w:hAnsi="Calibri"/>
        </w:rPr>
        <w:t xml:space="preserve"> suivante :</w:t>
      </w:r>
      <w:r>
        <w:rPr>
          <w:rFonts w:ascii="Calibri" w:hAnsi="Calibri"/>
        </w:rPr>
        <w:t xml:space="preserve"> </w:t>
      </w:r>
      <w:hyperlink r:id="rId8">
        <w:r>
          <w:rPr>
            <w:rFonts w:ascii="Calibri" w:hAnsi="Calibri"/>
            <w:color w:val="0000FF"/>
          </w:rPr>
          <w:t>www.rbq.gouv.qc.ca</w:t>
        </w:r>
        <w:r>
          <w:rPr>
            <w:rFonts w:ascii="Calibri" w:hAnsi="Calibri"/>
          </w:rPr>
          <w:t>.</w:t>
        </w:r>
      </w:hyperlink>
    </w:p>
    <w:p w14:paraId="306A18E8" w14:textId="1B4ADC8A" w:rsidR="00695B36" w:rsidRDefault="00D95CF4">
      <w:pPr>
        <w:pStyle w:val="Titre5"/>
        <w:spacing w:before="158" w:line="259" w:lineRule="auto"/>
      </w:pPr>
      <w:r>
        <w:t>L</w:t>
      </w:r>
      <w:r w:rsidR="003E3C87">
        <w:t>e bénéficiaire</w:t>
      </w:r>
      <w:r>
        <w:t xml:space="preserve"> qui constate un défaut de construction doit</w:t>
      </w:r>
      <w:r w:rsidR="00113ECB">
        <w:t xml:space="preserve"> le dénoncer,</w:t>
      </w:r>
      <w:r>
        <w:t xml:space="preserve"> par écrit</w:t>
      </w:r>
      <w:r w:rsidR="00113ECB">
        <w:t>,</w:t>
      </w:r>
      <w:r>
        <w:t xml:space="preserve"> à l’entrepreneur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transmettre</w:t>
      </w:r>
      <w:r w:rsidR="00113ECB">
        <w:t xml:space="preserve"> une</w:t>
      </w:r>
      <w:r>
        <w:rPr>
          <w:spacing w:val="-11"/>
        </w:rPr>
        <w:t xml:space="preserve"> </w:t>
      </w:r>
      <w:r>
        <w:t>copie</w:t>
      </w:r>
      <w:r>
        <w:rPr>
          <w:spacing w:val="-8"/>
        </w:rPr>
        <w:t xml:space="preserve"> </w:t>
      </w:r>
      <w:r w:rsidR="00113ECB">
        <w:rPr>
          <w:spacing w:val="-8"/>
        </w:rPr>
        <w:t xml:space="preserve">de cette dénonciation </w:t>
      </w:r>
      <w:r>
        <w:t>à</w:t>
      </w:r>
      <w:r>
        <w:rPr>
          <w:spacing w:val="-13"/>
        </w:rPr>
        <w:t xml:space="preserve"> </w:t>
      </w:r>
      <w:r>
        <w:t>l’administrateur</w:t>
      </w:r>
      <w:r>
        <w:rPr>
          <w:spacing w:val="-9"/>
        </w:rPr>
        <w:t xml:space="preserve"> </w:t>
      </w:r>
      <w:r w:rsidR="00113ECB">
        <w:t xml:space="preserve">du </w:t>
      </w:r>
      <w:r>
        <w:t>plan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garantie.</w:t>
      </w:r>
      <w:r>
        <w:rPr>
          <w:spacing w:val="-10"/>
        </w:rPr>
        <w:t xml:space="preserve"> </w:t>
      </w:r>
      <w:r w:rsidR="00113ECB">
        <w:rPr>
          <w:spacing w:val="-10"/>
        </w:rPr>
        <w:t>Par la suite, s</w:t>
      </w:r>
      <w:r>
        <w:t>i</w:t>
      </w:r>
      <w:r>
        <w:rPr>
          <w:spacing w:val="-9"/>
        </w:rPr>
        <w:t xml:space="preserve"> </w:t>
      </w:r>
      <w:r>
        <w:t>ce</w:t>
      </w:r>
      <w:r w:rsidR="003E3C87">
        <w:t xml:space="preserve"> bénéficiaire</w:t>
      </w:r>
      <w:r>
        <w:rPr>
          <w:spacing w:val="-7"/>
        </w:rPr>
        <w:t xml:space="preserve"> </w:t>
      </w:r>
      <w:r>
        <w:t>es</w:t>
      </w:r>
      <w:r w:rsidR="00521BB1">
        <w:t>t</w:t>
      </w:r>
      <w:r>
        <w:rPr>
          <w:spacing w:val="-6"/>
        </w:rPr>
        <w:t xml:space="preserve"> </w:t>
      </w:r>
      <w:r>
        <w:t>insatisfait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l’intervention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dernier</w:t>
      </w:r>
      <w:r>
        <w:rPr>
          <w:spacing w:val="-7"/>
        </w:rPr>
        <w:t xml:space="preserve"> </w:t>
      </w:r>
      <w:r>
        <w:t>n’</w:t>
      </w:r>
      <w:r w:rsidR="001835E3">
        <w:t>est</w:t>
      </w:r>
      <w:r>
        <w:rPr>
          <w:spacing w:val="-4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intervenu, il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avise</w:t>
      </w:r>
      <w:r>
        <w:rPr>
          <w:spacing w:val="-8"/>
        </w:rPr>
        <w:t xml:space="preserve"> </w:t>
      </w:r>
      <w:r>
        <w:t>l’administrateur</w:t>
      </w:r>
      <w:r>
        <w:rPr>
          <w:spacing w:val="-12"/>
        </w:rPr>
        <w:t xml:space="preserve"> </w:t>
      </w:r>
      <w:r w:rsidR="001835E3">
        <w:t>du plan de</w:t>
      </w:r>
      <w:r>
        <w:rPr>
          <w:spacing w:val="-8"/>
        </w:rPr>
        <w:t xml:space="preserve"> </w:t>
      </w:r>
      <w:r>
        <w:t>garantie.</w:t>
      </w:r>
      <w:r>
        <w:rPr>
          <w:spacing w:val="-10"/>
        </w:rPr>
        <w:t xml:space="preserve"> </w:t>
      </w:r>
      <w:r w:rsidR="001835E3">
        <w:rPr>
          <w:spacing w:val="-10"/>
        </w:rPr>
        <w:t xml:space="preserve">Dans ce cas, l’administrateur du plan de garantie </w:t>
      </w:r>
      <w:r>
        <w:t>traite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réclamation</w:t>
      </w:r>
      <w:r>
        <w:rPr>
          <w:spacing w:val="-10"/>
        </w:rPr>
        <w:t xml:space="preserve"> </w:t>
      </w:r>
      <w:r w:rsidR="00527004">
        <w:rPr>
          <w:spacing w:val="-10"/>
        </w:rPr>
        <w:t>conformément à la procédure établie au</w:t>
      </w:r>
      <w:r>
        <w:rPr>
          <w:spacing w:val="-1"/>
        </w:rPr>
        <w:t xml:space="preserve"> </w:t>
      </w:r>
      <w:r>
        <w:t>règlement</w:t>
      </w:r>
      <w:r w:rsidR="00527004">
        <w:t xml:space="preserve"> sur le plan de garantie des bâtiments résidentiels neufs</w:t>
      </w:r>
      <w:r>
        <w:t>.</w:t>
      </w:r>
    </w:p>
    <w:p w14:paraId="714A3F1D" w14:textId="12045452" w:rsidR="00695B36" w:rsidRDefault="00D95CF4">
      <w:pPr>
        <w:pStyle w:val="Titre5"/>
        <w:spacing w:before="160" w:line="259" w:lineRule="auto"/>
        <w:ind w:right="136"/>
      </w:pPr>
      <w:r>
        <w:t>L</w:t>
      </w:r>
      <w:r w:rsidR="003E3C87">
        <w:t>e bénéficiaire</w:t>
      </w:r>
      <w:r>
        <w:t xml:space="preserve"> ou l’entrepreneur insatisfait d’une décision de l’administrateur du plan de garantie doit, pour que la garantie s’applique, soumettre le litige à un organisme d’arbitrage</w:t>
      </w:r>
      <w:r w:rsidR="00DB0044">
        <w:t>, parmi les quatre organismes</w:t>
      </w:r>
      <w:r>
        <w:t xml:space="preserve"> reconnu</w:t>
      </w:r>
      <w:r w:rsidR="00DB0044">
        <w:t>s</w:t>
      </w:r>
      <w:r>
        <w:t xml:space="preserve"> par la Régie</w:t>
      </w:r>
      <w:r w:rsidR="00DB0044">
        <w:t>,</w:t>
      </w:r>
      <w:r>
        <w:t xml:space="preserve"> dans les 30 jours suivant la réception de la décision de l’administrateur</w:t>
      </w:r>
      <w:r w:rsidR="00DB0044">
        <w:t xml:space="preserve"> du plan de garantie</w:t>
      </w:r>
      <w:r>
        <w:t>. L’organisme d’arbitrage voit à la désignation de l’arbitre à partir d’une liste préalablement dressée et transmise officiellement à la Régie.</w:t>
      </w:r>
    </w:p>
    <w:p w14:paraId="48643CA3" w14:textId="77777777" w:rsidR="00695B36" w:rsidRDefault="00D95CF4">
      <w:pPr>
        <w:pStyle w:val="Titre3"/>
        <w:spacing w:before="161"/>
        <w:jc w:val="both"/>
      </w:pPr>
      <w:bookmarkStart w:id="2" w:name="Procédure_pour_le_recours_à_la_médiation"/>
      <w:bookmarkStart w:id="3" w:name="_bookmark1"/>
      <w:bookmarkEnd w:id="2"/>
      <w:bookmarkEnd w:id="3"/>
      <w:r>
        <w:rPr>
          <w:color w:val="2D74B5"/>
        </w:rPr>
        <w:t>Procédure pour le recours à la médiation</w:t>
      </w:r>
    </w:p>
    <w:p w14:paraId="5F089D47" w14:textId="5EC1617D" w:rsidR="009E23B3" w:rsidRDefault="00D95CF4">
      <w:pPr>
        <w:pStyle w:val="Titre5"/>
        <w:spacing w:before="23" w:line="259" w:lineRule="auto"/>
      </w:pPr>
      <w:r>
        <w:t xml:space="preserve">Dans </w:t>
      </w:r>
      <w:r w:rsidR="00AB7629">
        <w:t>le</w:t>
      </w:r>
      <w:r>
        <w:t xml:space="preserve"> même délai</w:t>
      </w:r>
      <w:r w:rsidR="00AB7629">
        <w:t>, c’est-à-dire, dans le délai</w:t>
      </w:r>
      <w:r>
        <w:t xml:space="preserve"> de 30 jours, </w:t>
      </w:r>
      <w:r w:rsidR="00AB7629">
        <w:t>l</w:t>
      </w:r>
      <w:r w:rsidR="00E60199">
        <w:t>e bénéficiaire</w:t>
      </w:r>
      <w:r w:rsidR="00AB7629">
        <w:t xml:space="preserve"> et l’entrepreneur, avant de recourir à l’arbitrage, peuvent soumettre le litige à un médiateur qu’ils ont choisi, d’un commun accord, sur la liste des médiateurs </w:t>
      </w:r>
      <w:r w:rsidR="00AB7629" w:rsidRPr="004916E8">
        <w:t>dressée par le ministre du Travail, en vue</w:t>
      </w:r>
      <w:r w:rsidR="00AB7629">
        <w:t xml:space="preserve"> d’arriver à une entente.</w:t>
      </w:r>
    </w:p>
    <w:p w14:paraId="3A423A70" w14:textId="77777777" w:rsidR="009E23B3" w:rsidRDefault="009E23B3">
      <w:pPr>
        <w:pStyle w:val="Titre5"/>
        <w:spacing w:before="23" w:line="259" w:lineRule="auto"/>
      </w:pPr>
    </w:p>
    <w:p w14:paraId="1AF4D3D4" w14:textId="66363913" w:rsidR="00695B36" w:rsidRPr="004916E8" w:rsidRDefault="006921B6" w:rsidP="009E23B3">
      <w:pPr>
        <w:pStyle w:val="Titre5"/>
        <w:spacing w:before="23" w:line="259" w:lineRule="auto"/>
      </w:pPr>
      <w:r w:rsidRPr="006921B6">
        <w:t>La liste des médiateurs autorisés est accessible sur le site Web du ministère du Travail (www.travail.gouv.qc.ca) et sur celui de la Régie (www.rbq.gouv.qc.ca).</w:t>
      </w:r>
    </w:p>
    <w:p w14:paraId="3D6F3A9E" w14:textId="77777777" w:rsidR="00695B36" w:rsidRPr="004916E8" w:rsidRDefault="00695B36">
      <w:pPr>
        <w:pStyle w:val="Corpsdetexte"/>
        <w:spacing w:before="4"/>
        <w:ind w:left="0"/>
        <w:rPr>
          <w:rFonts w:ascii="Calibri"/>
          <w:sz w:val="8"/>
        </w:rPr>
      </w:pPr>
    </w:p>
    <w:p w14:paraId="6F2887A0" w14:textId="7A39E4E1" w:rsidR="00695B36" w:rsidRPr="004916E8" w:rsidRDefault="009E23B3">
      <w:pPr>
        <w:pStyle w:val="Titre5"/>
        <w:spacing w:before="56" w:line="259" w:lineRule="auto"/>
        <w:ind w:right="134"/>
      </w:pPr>
      <w:r w:rsidRPr="004916E8">
        <w:t xml:space="preserve">La </w:t>
      </w:r>
      <w:r w:rsidR="00D95CF4" w:rsidRPr="004916E8">
        <w:t>demande</w:t>
      </w:r>
      <w:r w:rsidRPr="004916E8">
        <w:t xml:space="preserve"> du recours à la </w:t>
      </w:r>
      <w:r w:rsidR="00D95CF4" w:rsidRPr="004916E8">
        <w:t xml:space="preserve">médiation doit être soumise </w:t>
      </w:r>
      <w:r w:rsidR="000A4D76" w:rsidRPr="004916E8">
        <w:t>à la Régie du bâtiment</w:t>
      </w:r>
      <w:r w:rsidR="00D95CF4" w:rsidRPr="004916E8">
        <w:t xml:space="preserve"> en indiquant le nom du médiateur choisi par les deux parties</w:t>
      </w:r>
      <w:r w:rsidR="00DE4B12" w:rsidRPr="004916E8">
        <w:t xml:space="preserve"> (</w:t>
      </w:r>
      <w:r w:rsidR="00D042BC">
        <w:t>l</w:t>
      </w:r>
      <w:r w:rsidR="00DE4B12" w:rsidRPr="004916E8">
        <w:t>e bénéficiaire et l’entrepreneur)</w:t>
      </w:r>
      <w:r w:rsidR="00D95CF4" w:rsidRPr="004916E8">
        <w:t>. L’adresse pour transmettre cette demande est la suivante :</w:t>
      </w:r>
    </w:p>
    <w:p w14:paraId="179FC709" w14:textId="77777777" w:rsidR="00AC52F2" w:rsidRPr="004916E8" w:rsidRDefault="00AC52F2" w:rsidP="00A844CF">
      <w:pPr>
        <w:pStyle w:val="Titre5"/>
        <w:spacing w:before="56" w:line="259" w:lineRule="auto"/>
        <w:ind w:left="0" w:right="134"/>
      </w:pPr>
    </w:p>
    <w:p w14:paraId="682F1DED" w14:textId="25B8BF78" w:rsidR="000A4D76" w:rsidRPr="004916E8" w:rsidRDefault="009E23B3" w:rsidP="00A844CF">
      <w:pPr>
        <w:pStyle w:val="Titre4"/>
        <w:spacing w:before="1"/>
      </w:pPr>
      <w:r w:rsidRPr="004916E8">
        <w:t>Adresse postale :</w:t>
      </w:r>
      <w:r w:rsidRPr="004916E8">
        <w:tab/>
      </w:r>
      <w:r w:rsidR="000A4D76" w:rsidRPr="004916E8">
        <w:t>Régie du bâtiment du Québec</w:t>
      </w:r>
    </w:p>
    <w:p w14:paraId="3E4108F1" w14:textId="048F3AB6" w:rsidR="000A4D76" w:rsidRPr="004916E8" w:rsidRDefault="000A4D76" w:rsidP="009E23B3">
      <w:pPr>
        <w:pStyle w:val="Titre4"/>
        <w:spacing w:before="1"/>
        <w:ind w:left="1863" w:firstLine="297"/>
      </w:pPr>
      <w:r w:rsidRPr="004916E8">
        <w:t>Direction des plans de garantie</w:t>
      </w:r>
    </w:p>
    <w:p w14:paraId="3A2852A2" w14:textId="742A32DF" w:rsidR="000A4D76" w:rsidRPr="004916E8" w:rsidRDefault="002A609D" w:rsidP="009E23B3">
      <w:pPr>
        <w:pStyle w:val="Titre4"/>
        <w:spacing w:before="1"/>
        <w:ind w:left="2160"/>
      </w:pPr>
      <w:r w:rsidRPr="004916E8">
        <w:t>255, boulevard Crémazie Est, 2e étage</w:t>
      </w:r>
      <w:r w:rsidRPr="004916E8">
        <w:br/>
        <w:t>Montréal (</w:t>
      </w:r>
      <w:proofErr w:type="gramStart"/>
      <w:r w:rsidR="00DE5544" w:rsidRPr="004916E8">
        <w:t>Québec)  H</w:t>
      </w:r>
      <w:proofErr w:type="gramEnd"/>
      <w:r w:rsidRPr="004916E8">
        <w:t>2M 1L5</w:t>
      </w:r>
    </w:p>
    <w:p w14:paraId="7CB537FF" w14:textId="77777777" w:rsidR="000A4D76" w:rsidRPr="004916E8" w:rsidRDefault="000A4D76" w:rsidP="000A4D76">
      <w:pPr>
        <w:pStyle w:val="Titre4"/>
        <w:spacing w:before="1"/>
        <w:ind w:left="423"/>
      </w:pPr>
    </w:p>
    <w:p w14:paraId="60B6B289" w14:textId="47E5EE29" w:rsidR="00695B36" w:rsidRPr="004916E8" w:rsidRDefault="009E23B3" w:rsidP="00A844CF">
      <w:pPr>
        <w:pStyle w:val="Titre4"/>
        <w:spacing w:before="1"/>
        <w:ind w:left="0" w:firstLine="139"/>
      </w:pPr>
      <w:r w:rsidRPr="004916E8">
        <w:t>Adresse électronique :</w:t>
      </w:r>
      <w:r w:rsidR="000A4D76" w:rsidRPr="004916E8">
        <w:t xml:space="preserve"> </w:t>
      </w:r>
      <w:hyperlink r:id="rId9" w:history="1">
        <w:r w:rsidR="006370AE" w:rsidRPr="004916E8">
          <w:rPr>
            <w:rStyle w:val="Lienhypertexte"/>
          </w:rPr>
          <w:t>plandegarantie@rbq.gouv.qc.ca</w:t>
        </w:r>
      </w:hyperlink>
    </w:p>
    <w:p w14:paraId="18848101" w14:textId="77777777" w:rsidR="006370AE" w:rsidRPr="004916E8" w:rsidRDefault="006370AE" w:rsidP="00DE69B8">
      <w:pPr>
        <w:pStyle w:val="Titre4"/>
        <w:spacing w:before="1"/>
      </w:pPr>
    </w:p>
    <w:p w14:paraId="39953298" w14:textId="056F984E" w:rsidR="00D2035F" w:rsidRDefault="00D95CF4" w:rsidP="00B54F85">
      <w:pPr>
        <w:pStyle w:val="Titre5"/>
        <w:spacing w:before="180" w:line="259" w:lineRule="auto"/>
      </w:pPr>
      <w:r w:rsidRPr="004916E8">
        <w:t xml:space="preserve">Dès la réception d’une demande de médiation, </w:t>
      </w:r>
      <w:r w:rsidR="00194145" w:rsidRPr="004916E8">
        <w:t>la Régie du bâtiment transmet la demande au</w:t>
      </w:r>
      <w:r w:rsidRPr="004916E8">
        <w:t xml:space="preserve"> ministre d</w:t>
      </w:r>
      <w:r w:rsidR="00194145" w:rsidRPr="004916E8">
        <w:t>u</w:t>
      </w:r>
      <w:r w:rsidRPr="004916E8">
        <w:t xml:space="preserve"> </w:t>
      </w:r>
      <w:r w:rsidR="00194145" w:rsidRPr="004916E8">
        <w:t>Travail</w:t>
      </w:r>
      <w:r w:rsidR="003E3C87" w:rsidRPr="004916E8">
        <w:t>,</w:t>
      </w:r>
      <w:r w:rsidRPr="004916E8">
        <w:t xml:space="preserve"> </w:t>
      </w:r>
      <w:r w:rsidR="00194145" w:rsidRPr="004916E8">
        <w:t>afin</w:t>
      </w:r>
      <w:r w:rsidR="00194145">
        <w:t xml:space="preserve"> </w:t>
      </w:r>
      <w:r w:rsidR="00A844CF">
        <w:t>de</w:t>
      </w:r>
      <w:r w:rsidR="00194145">
        <w:t xml:space="preserve"> </w:t>
      </w:r>
      <w:r w:rsidR="003C4EBA">
        <w:t>désigner</w:t>
      </w:r>
      <w:r>
        <w:t xml:space="preserve"> le médiateur choisi par les</w:t>
      </w:r>
      <w:r w:rsidR="00A844CF">
        <w:t xml:space="preserve"> deux</w:t>
      </w:r>
      <w:r>
        <w:t xml:space="preserve"> parties et transmet une copie de cette</w:t>
      </w:r>
      <w:r w:rsidR="003C4EBA">
        <w:t xml:space="preserve"> désignation</w:t>
      </w:r>
      <w:r>
        <w:t xml:space="preserve"> à l’administrateur du plan de garantie.</w:t>
      </w:r>
    </w:p>
    <w:p w14:paraId="4A154FE1" w14:textId="4C10A0E3" w:rsidR="00695B36" w:rsidRDefault="00D95CF4" w:rsidP="00B54F85">
      <w:pPr>
        <w:pStyle w:val="Titre5"/>
        <w:spacing w:before="180" w:line="259" w:lineRule="auto"/>
        <w:sectPr w:rsidR="00695B36">
          <w:pgSz w:w="12240" w:h="15840"/>
          <w:pgMar w:top="1420" w:right="1660" w:bottom="1160" w:left="1660" w:header="0" w:footer="964" w:gutter="0"/>
          <w:cols w:space="720"/>
        </w:sectPr>
      </w:pPr>
      <w:r w:rsidRPr="00D2035F">
        <w:t>La séance de médiation demeure confidentielle et rien de ce qui a été dit ou écrit</w:t>
      </w:r>
      <w:r w:rsidR="00DE4B12">
        <w:t>, durant la séance de médiation,</w:t>
      </w:r>
      <w:r w:rsidRPr="00D2035F">
        <w:t xml:space="preserve"> ne pourra servir </w:t>
      </w:r>
      <w:r w:rsidR="00DE4B12">
        <w:t>de</w:t>
      </w:r>
      <w:r w:rsidRPr="00D2035F">
        <w:t xml:space="preserve"> preuve, </w:t>
      </w:r>
      <w:r w:rsidR="00DE4B12">
        <w:t xml:space="preserve">en arbitrage, </w:t>
      </w:r>
      <w:r w:rsidRPr="00D2035F">
        <w:t>à moins que l</w:t>
      </w:r>
      <w:r w:rsidR="00E60199">
        <w:t>e bénéficiaire</w:t>
      </w:r>
      <w:r w:rsidRPr="00D2035F">
        <w:t>, l’entrepreneur et, le cas échéant, l’administrateur y consentent.</w:t>
      </w:r>
      <w:r w:rsidR="00D2035F" w:rsidDel="00D2035F">
        <w:t xml:space="preserve"> </w:t>
      </w:r>
    </w:p>
    <w:p w14:paraId="2EA64B8C" w14:textId="7D2F8B9E" w:rsidR="00695B36" w:rsidRDefault="00D95CF4" w:rsidP="00DE69B8">
      <w:pPr>
        <w:pStyle w:val="Titre5"/>
        <w:spacing w:line="259" w:lineRule="auto"/>
      </w:pPr>
      <w:r>
        <w:lastRenderedPageBreak/>
        <w:t xml:space="preserve">Les coûts de la médiation sont partagés </w:t>
      </w:r>
      <w:r w:rsidR="00DE4B12">
        <w:t>à</w:t>
      </w:r>
      <w:r>
        <w:t xml:space="preserve"> parts égales entre l</w:t>
      </w:r>
      <w:r w:rsidR="00E60199">
        <w:t>e bénéficiaire</w:t>
      </w:r>
      <w:r>
        <w:t xml:space="preserve"> et l’entrepreneur, </w:t>
      </w:r>
      <w:r w:rsidR="00D042BC">
        <w:t xml:space="preserve">sauf </w:t>
      </w:r>
      <w:r>
        <w:t>s</w:t>
      </w:r>
      <w:r w:rsidR="00327D58">
        <w:t>’ils</w:t>
      </w:r>
      <w:r>
        <w:rPr>
          <w:spacing w:val="-7"/>
        </w:rPr>
        <w:t xml:space="preserve"> </w:t>
      </w:r>
      <w:r w:rsidR="003E3C87">
        <w:rPr>
          <w:spacing w:val="-7"/>
        </w:rPr>
        <w:t>n’</w:t>
      </w:r>
      <w:r>
        <w:t>en</w:t>
      </w:r>
      <w:r>
        <w:rPr>
          <w:spacing w:val="-7"/>
        </w:rPr>
        <w:t xml:space="preserve"> </w:t>
      </w:r>
      <w:r>
        <w:t>conviennent</w:t>
      </w:r>
      <w:r>
        <w:rPr>
          <w:spacing w:val="-4"/>
        </w:rPr>
        <w:t xml:space="preserve"> </w:t>
      </w:r>
      <w:r>
        <w:t>autrement.</w:t>
      </w:r>
      <w:r>
        <w:rPr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l’administrateur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participe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 médiation, il doit assumer le tier</w:t>
      </w:r>
      <w:r w:rsidR="00D042BC">
        <w:t>s</w:t>
      </w:r>
      <w:r w:rsidR="003E3C87">
        <w:t xml:space="preserve"> </w:t>
      </w:r>
      <w:r>
        <w:t>des</w:t>
      </w:r>
      <w:r>
        <w:rPr>
          <w:spacing w:val="-3"/>
        </w:rPr>
        <w:t xml:space="preserve"> </w:t>
      </w:r>
      <w:r>
        <w:t>coûts.</w:t>
      </w:r>
    </w:p>
    <w:p w14:paraId="3CAD0769" w14:textId="24493A91" w:rsidR="00695B36" w:rsidRDefault="00D95CF4">
      <w:pPr>
        <w:pStyle w:val="Titre5"/>
        <w:ind w:left="140" w:right="0"/>
      </w:pPr>
      <w:r>
        <w:t>Si la médiation échoue,</w:t>
      </w:r>
      <w:r w:rsidR="00327D58">
        <w:t xml:space="preserve"> totalement ou partiellement,</w:t>
      </w:r>
      <w:r>
        <w:t xml:space="preserve"> </w:t>
      </w:r>
      <w:r w:rsidR="00345015">
        <w:t>le bénéficiaire</w:t>
      </w:r>
      <w:r>
        <w:t xml:space="preserve"> ou l’entrepreneur peut recour</w:t>
      </w:r>
      <w:r w:rsidR="00327D58">
        <w:t>ir à l’</w:t>
      </w:r>
      <w:r>
        <w:t>arbitrage</w:t>
      </w:r>
      <w:r w:rsidR="00327D58">
        <w:t>, dans un délai de 30 jours</w:t>
      </w:r>
      <w:r w:rsidR="00743BD9">
        <w:t>, à partir de la</w:t>
      </w:r>
      <w:r w:rsidR="00DE5544">
        <w:t xml:space="preserve"> date </w:t>
      </w:r>
      <w:r w:rsidR="00DE5544" w:rsidRPr="009B6A27">
        <w:t>de</w:t>
      </w:r>
      <w:r w:rsidR="00743BD9" w:rsidRPr="009B6A27">
        <w:t xml:space="preserve"> constatation</w:t>
      </w:r>
      <w:r w:rsidR="00DE5544" w:rsidRPr="009B6A27">
        <w:t>, écrite,</w:t>
      </w:r>
      <w:r w:rsidR="00743BD9" w:rsidRPr="009B6A27">
        <w:t xml:space="preserve"> de </w:t>
      </w:r>
      <w:r w:rsidR="00E60199" w:rsidRPr="009B6A27">
        <w:t xml:space="preserve">cet </w:t>
      </w:r>
      <w:r w:rsidR="00743BD9" w:rsidRPr="009B6A27">
        <w:t>échec, total ou partiel, par le médiateur.</w:t>
      </w:r>
    </w:p>
    <w:p w14:paraId="550220E8" w14:textId="7F7B6F2C" w:rsidR="00695B36" w:rsidRDefault="00D95CF4">
      <w:pPr>
        <w:pStyle w:val="Titre5"/>
        <w:spacing w:before="180" w:line="259" w:lineRule="auto"/>
        <w:ind w:left="140"/>
      </w:pPr>
      <w:r>
        <w:t>Cependant, l</w:t>
      </w:r>
      <w:r w:rsidR="00E60199">
        <w:t>e bénéficiaire</w:t>
      </w:r>
      <w:r w:rsidR="00743BD9">
        <w:t xml:space="preserve"> ou le l’entrepreneur peut</w:t>
      </w:r>
      <w:r w:rsidR="00E60199">
        <w:t xml:space="preserve"> </w:t>
      </w:r>
      <w:r>
        <w:t>recourir</w:t>
      </w:r>
      <w:r w:rsidR="00E60199">
        <w:t>,</w:t>
      </w:r>
      <w:r>
        <w:t xml:space="preserve"> directement</w:t>
      </w:r>
      <w:r w:rsidR="00E60199">
        <w:t>,</w:t>
      </w:r>
      <w:r>
        <w:t xml:space="preserve"> à l’arbitrage sans passer par la médiation.</w:t>
      </w:r>
    </w:p>
    <w:p w14:paraId="4DB55559" w14:textId="77777777" w:rsidR="00695B36" w:rsidRDefault="00695B36">
      <w:pPr>
        <w:pStyle w:val="Corpsdetexte"/>
        <w:spacing w:before="10"/>
        <w:ind w:left="0"/>
        <w:rPr>
          <w:rFonts w:ascii="Calibri"/>
          <w:sz w:val="19"/>
        </w:rPr>
      </w:pPr>
    </w:p>
    <w:p w14:paraId="409814D8" w14:textId="77777777" w:rsidR="00695B36" w:rsidRDefault="00D95CF4">
      <w:pPr>
        <w:pStyle w:val="Titre1"/>
        <w:spacing w:before="0"/>
        <w:jc w:val="both"/>
      </w:pPr>
      <w:bookmarkStart w:id="4" w:name="Politique_générale_concernant_les_médiat"/>
      <w:bookmarkStart w:id="5" w:name="_bookmark2"/>
      <w:bookmarkEnd w:id="4"/>
      <w:bookmarkEnd w:id="5"/>
      <w:r>
        <w:rPr>
          <w:color w:val="2D74B5"/>
        </w:rPr>
        <w:t>Politique générale concernant les médiateurs</w:t>
      </w:r>
    </w:p>
    <w:p w14:paraId="25647052" w14:textId="77777777" w:rsidR="00695B36" w:rsidRDefault="00D95CF4">
      <w:pPr>
        <w:pStyle w:val="Titre3"/>
        <w:spacing w:before="74"/>
      </w:pPr>
      <w:bookmarkStart w:id="6" w:name="Qualification_générale"/>
      <w:bookmarkStart w:id="7" w:name="_bookmark3"/>
      <w:bookmarkEnd w:id="6"/>
      <w:bookmarkEnd w:id="7"/>
      <w:r>
        <w:rPr>
          <w:color w:val="2D74B5"/>
        </w:rPr>
        <w:t>Qualification générale</w:t>
      </w:r>
    </w:p>
    <w:p w14:paraId="1935C911" w14:textId="240C18E6" w:rsidR="00695B36" w:rsidRDefault="00D95CF4">
      <w:pPr>
        <w:pStyle w:val="Titre5"/>
        <w:spacing w:before="21" w:line="259" w:lineRule="auto"/>
        <w:ind w:left="140" w:right="136"/>
      </w:pPr>
      <w:r>
        <w:t>Tout médiateur doit être impartial, compétent, disponible et dynamique. Il doit faire preuve d’objectivité,</w:t>
      </w:r>
      <w:r>
        <w:rPr>
          <w:spacing w:val="-3"/>
        </w:rPr>
        <w:t xml:space="preserve"> </w:t>
      </w:r>
      <w:r>
        <w:t>d’honnêteté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d’intégrité.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attache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l’égard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et</w:t>
      </w:r>
      <w:r w:rsidR="00743BD9">
        <w:t>,</w:t>
      </w:r>
      <w:r>
        <w:t xml:space="preserve"> en aucun cas</w:t>
      </w:r>
      <w:r w:rsidR="00743BD9">
        <w:t>,</w:t>
      </w:r>
      <w:r>
        <w:t xml:space="preserve"> </w:t>
      </w:r>
      <w:r w:rsidR="00E9234E">
        <w:t xml:space="preserve">il ne déroge </w:t>
      </w:r>
      <w:r>
        <w:t>à l’éthique</w:t>
      </w:r>
      <w:r>
        <w:rPr>
          <w:spacing w:val="-5"/>
        </w:rPr>
        <w:t xml:space="preserve"> </w:t>
      </w:r>
      <w:r>
        <w:t>professionnelle.</w:t>
      </w:r>
    </w:p>
    <w:p w14:paraId="3F6F4B65" w14:textId="77777777" w:rsidR="00695B36" w:rsidRDefault="00D95CF4">
      <w:pPr>
        <w:pStyle w:val="Titre3"/>
        <w:spacing w:before="162"/>
      </w:pPr>
      <w:bookmarkStart w:id="8" w:name="Conditions_d’admission"/>
      <w:bookmarkStart w:id="9" w:name="_bookmark4"/>
      <w:bookmarkEnd w:id="8"/>
      <w:bookmarkEnd w:id="9"/>
      <w:r>
        <w:rPr>
          <w:color w:val="2D74B5"/>
        </w:rPr>
        <w:t>Conditions d’admission</w:t>
      </w:r>
    </w:p>
    <w:p w14:paraId="2BAC40B4" w14:textId="23919F7A" w:rsidR="00695B36" w:rsidRDefault="00D95CF4">
      <w:pPr>
        <w:pStyle w:val="Titre5"/>
        <w:spacing w:before="143"/>
        <w:ind w:left="140" w:right="0"/>
      </w:pPr>
      <w:r>
        <w:t>Pour être autorisée à agir à titre de médiateur, l</w:t>
      </w:r>
      <w:r w:rsidR="00E60199">
        <w:t>e</w:t>
      </w:r>
      <w:r>
        <w:t xml:space="preserve"> candidate d</w:t>
      </w:r>
      <w:r w:rsidR="00E60199">
        <w:t>oit</w:t>
      </w:r>
      <w:r>
        <w:t xml:space="preserve"> :</w:t>
      </w:r>
    </w:p>
    <w:p w14:paraId="0A3AF929" w14:textId="020187F3" w:rsidR="00695B36" w:rsidRPr="006F7AA9" w:rsidRDefault="00743BD9">
      <w:pPr>
        <w:pStyle w:val="Titre6"/>
        <w:numPr>
          <w:ilvl w:val="0"/>
          <w:numId w:val="9"/>
        </w:numPr>
        <w:tabs>
          <w:tab w:val="left" w:pos="369"/>
        </w:tabs>
        <w:spacing w:before="141"/>
        <w:ind w:left="368"/>
        <w:rPr>
          <w:rFonts w:asciiTheme="minorHAnsi" w:hAnsiTheme="minorHAnsi" w:cstheme="minorHAnsi"/>
          <w:sz w:val="22"/>
          <w:szCs w:val="22"/>
        </w:rPr>
      </w:pPr>
      <w:r w:rsidRPr="006F7AA9">
        <w:rPr>
          <w:rFonts w:asciiTheme="minorHAnsi" w:hAnsiTheme="minorHAnsi" w:cstheme="minorHAnsi"/>
          <w:sz w:val="22"/>
          <w:szCs w:val="22"/>
        </w:rPr>
        <w:t>Ê</w:t>
      </w:r>
      <w:r w:rsidR="00D95CF4" w:rsidRPr="006F7AA9">
        <w:rPr>
          <w:rFonts w:asciiTheme="minorHAnsi" w:hAnsiTheme="minorHAnsi" w:cstheme="minorHAnsi"/>
          <w:sz w:val="22"/>
          <w:szCs w:val="22"/>
        </w:rPr>
        <w:t>tre une personne</w:t>
      </w:r>
      <w:r w:rsidR="00D95CF4" w:rsidRPr="006F7A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physique;</w:t>
      </w:r>
    </w:p>
    <w:p w14:paraId="13753D1D" w14:textId="66F9C12C" w:rsidR="00695B36" w:rsidRPr="006F7AA9" w:rsidRDefault="00743BD9">
      <w:pPr>
        <w:pStyle w:val="Titre6"/>
        <w:numPr>
          <w:ilvl w:val="0"/>
          <w:numId w:val="9"/>
        </w:numPr>
        <w:tabs>
          <w:tab w:val="left" w:pos="369"/>
        </w:tabs>
        <w:spacing w:before="34" w:line="276" w:lineRule="auto"/>
        <w:ind w:right="135" w:hanging="228"/>
        <w:rPr>
          <w:rFonts w:asciiTheme="minorHAnsi" w:hAnsiTheme="minorHAnsi" w:cstheme="minorHAnsi"/>
          <w:sz w:val="22"/>
          <w:szCs w:val="22"/>
        </w:rPr>
      </w:pPr>
      <w:r w:rsidRPr="006F7AA9">
        <w:rPr>
          <w:rFonts w:asciiTheme="minorHAnsi" w:hAnsiTheme="minorHAnsi" w:cstheme="minorHAnsi"/>
          <w:sz w:val="22"/>
          <w:szCs w:val="22"/>
        </w:rPr>
        <w:t>N</w:t>
      </w:r>
      <w:r w:rsidR="00D95CF4" w:rsidRPr="006F7AA9">
        <w:rPr>
          <w:rFonts w:asciiTheme="minorHAnsi" w:hAnsiTheme="minorHAnsi" w:cstheme="minorHAnsi"/>
          <w:sz w:val="22"/>
          <w:szCs w:val="22"/>
        </w:rPr>
        <w:t>e pas travailler pour un administrateur d</w:t>
      </w:r>
      <w:r w:rsidR="00DE5544" w:rsidRPr="006F7AA9">
        <w:rPr>
          <w:rFonts w:asciiTheme="minorHAnsi" w:hAnsiTheme="minorHAnsi" w:cstheme="minorHAnsi"/>
          <w:sz w:val="22"/>
          <w:szCs w:val="22"/>
        </w:rPr>
        <w:t>u</w:t>
      </w:r>
      <w:r w:rsidR="00D95CF4" w:rsidRPr="006F7AA9">
        <w:rPr>
          <w:rFonts w:asciiTheme="minorHAnsi" w:hAnsiTheme="minorHAnsi" w:cstheme="minorHAnsi"/>
          <w:sz w:val="22"/>
          <w:szCs w:val="22"/>
        </w:rPr>
        <w:t xml:space="preserve"> plan</w:t>
      </w:r>
      <w:r w:rsidR="00E60199" w:rsidRPr="006F7AA9">
        <w:rPr>
          <w:rFonts w:asciiTheme="minorHAnsi" w:hAnsiTheme="minorHAnsi" w:cstheme="minorHAnsi"/>
          <w:sz w:val="22"/>
          <w:szCs w:val="22"/>
        </w:rPr>
        <w:t xml:space="preserve"> de garantie</w:t>
      </w:r>
      <w:r w:rsidR="00D95CF4" w:rsidRPr="006F7AA9">
        <w:rPr>
          <w:rFonts w:asciiTheme="minorHAnsi" w:hAnsiTheme="minorHAnsi" w:cstheme="minorHAnsi"/>
          <w:sz w:val="22"/>
          <w:szCs w:val="22"/>
        </w:rPr>
        <w:t xml:space="preserve"> ou pour une association représentative, ou</w:t>
      </w:r>
      <w:r w:rsidRPr="006F7AA9">
        <w:rPr>
          <w:rFonts w:asciiTheme="minorHAnsi" w:hAnsiTheme="minorHAnsi" w:cstheme="minorHAnsi"/>
          <w:sz w:val="22"/>
          <w:szCs w:val="22"/>
        </w:rPr>
        <w:t>,</w:t>
      </w:r>
      <w:r w:rsidR="00D95CF4" w:rsidRPr="006F7AA9">
        <w:rPr>
          <w:rFonts w:asciiTheme="minorHAnsi" w:hAnsiTheme="minorHAnsi" w:cstheme="minorHAnsi"/>
          <w:sz w:val="22"/>
          <w:szCs w:val="22"/>
        </w:rPr>
        <w:t xml:space="preserve"> encore, pour une association d’entrepreneurs de l’industrie de la construction, comme il est défini</w:t>
      </w:r>
      <w:r w:rsidR="00D95CF4" w:rsidRPr="006F7AA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dans</w:t>
      </w:r>
      <w:r w:rsidR="00D95CF4" w:rsidRPr="006F7A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la</w:t>
      </w:r>
      <w:r w:rsidR="00D95CF4" w:rsidRPr="006F7AA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Loi</w:t>
      </w:r>
      <w:r w:rsidR="00D95CF4" w:rsidRPr="006F7AA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sur</w:t>
      </w:r>
      <w:r w:rsidR="00D95CF4" w:rsidRPr="006F7AA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les</w:t>
      </w:r>
      <w:r w:rsidR="00D95CF4" w:rsidRPr="006F7A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relations</w:t>
      </w:r>
      <w:r w:rsidR="00D95CF4" w:rsidRPr="006F7AA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du</w:t>
      </w:r>
      <w:r w:rsidR="00D95CF4" w:rsidRPr="006F7AA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travail,</w:t>
      </w:r>
      <w:r w:rsidR="00D95CF4" w:rsidRPr="006F7AA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la</w:t>
      </w:r>
      <w:r w:rsidR="00D95CF4" w:rsidRPr="006F7AA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formation</w:t>
      </w:r>
      <w:r w:rsidR="00D95CF4" w:rsidRPr="006F7AA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professionnelle</w:t>
      </w:r>
      <w:r w:rsidR="00D95CF4" w:rsidRPr="006F7AA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et</w:t>
      </w:r>
      <w:r w:rsidR="00D95CF4" w:rsidRPr="006F7AA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la</w:t>
      </w:r>
      <w:r w:rsidR="00D95CF4" w:rsidRPr="006F7AA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gestion</w:t>
      </w:r>
      <w:r w:rsidR="00D95CF4" w:rsidRPr="006F7AA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de</w:t>
      </w:r>
      <w:r w:rsidR="00D95CF4" w:rsidRPr="006F7AA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la</w:t>
      </w:r>
      <w:r w:rsidR="00D95CF4" w:rsidRPr="006F7AA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main- d’œuvre dans l’industrie de la</w:t>
      </w:r>
      <w:r w:rsidR="00D95CF4" w:rsidRPr="006F7A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construction;</w:t>
      </w:r>
    </w:p>
    <w:p w14:paraId="13B64340" w14:textId="04079462" w:rsidR="00695B36" w:rsidRPr="006F7AA9" w:rsidRDefault="00743BD9">
      <w:pPr>
        <w:pStyle w:val="Titre6"/>
        <w:numPr>
          <w:ilvl w:val="0"/>
          <w:numId w:val="9"/>
        </w:numPr>
        <w:tabs>
          <w:tab w:val="left" w:pos="368"/>
        </w:tabs>
        <w:spacing w:line="276" w:lineRule="auto"/>
        <w:ind w:right="139"/>
        <w:rPr>
          <w:rFonts w:asciiTheme="minorHAnsi" w:hAnsiTheme="minorHAnsi" w:cstheme="minorHAnsi"/>
          <w:sz w:val="22"/>
          <w:szCs w:val="22"/>
        </w:rPr>
      </w:pPr>
      <w:r w:rsidRPr="006F7AA9">
        <w:rPr>
          <w:rFonts w:asciiTheme="minorHAnsi" w:hAnsiTheme="minorHAnsi" w:cstheme="minorHAnsi"/>
          <w:sz w:val="22"/>
          <w:szCs w:val="22"/>
        </w:rPr>
        <w:t>D</w:t>
      </w:r>
      <w:r w:rsidR="00D95CF4" w:rsidRPr="006F7AA9">
        <w:rPr>
          <w:rFonts w:asciiTheme="minorHAnsi" w:hAnsiTheme="minorHAnsi" w:cstheme="minorHAnsi"/>
          <w:sz w:val="22"/>
          <w:szCs w:val="22"/>
        </w:rPr>
        <w:t xml:space="preserve">étenir une formation en médiation ou de l’expérience dans </w:t>
      </w:r>
      <w:r w:rsidR="00E60199" w:rsidRPr="006F7AA9">
        <w:rPr>
          <w:rFonts w:asciiTheme="minorHAnsi" w:hAnsiTheme="minorHAnsi" w:cstheme="minorHAnsi"/>
          <w:sz w:val="22"/>
          <w:szCs w:val="22"/>
        </w:rPr>
        <w:t>des</w:t>
      </w:r>
      <w:r w:rsidR="00D95CF4" w:rsidRPr="006F7AA9">
        <w:rPr>
          <w:rFonts w:asciiTheme="minorHAnsi" w:hAnsiTheme="minorHAnsi" w:cstheme="minorHAnsi"/>
          <w:sz w:val="22"/>
          <w:szCs w:val="22"/>
        </w:rPr>
        <w:t xml:space="preserve"> cas de situations conflictuelles entre des parties, ou une formation en droit, en relations industrielles ou dans toute autre discipline</w:t>
      </w:r>
      <w:r w:rsidR="00D95CF4" w:rsidRPr="006F7A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pertinente;</w:t>
      </w:r>
    </w:p>
    <w:p w14:paraId="523EAD30" w14:textId="6816CB35" w:rsidR="00695B36" w:rsidRPr="006F7AA9" w:rsidRDefault="00743BD9">
      <w:pPr>
        <w:pStyle w:val="Titre6"/>
        <w:numPr>
          <w:ilvl w:val="0"/>
          <w:numId w:val="9"/>
        </w:numPr>
        <w:tabs>
          <w:tab w:val="left" w:pos="369"/>
        </w:tabs>
        <w:spacing w:line="273" w:lineRule="auto"/>
        <w:ind w:left="368" w:right="137"/>
        <w:rPr>
          <w:rFonts w:asciiTheme="minorHAnsi" w:hAnsiTheme="minorHAnsi" w:cstheme="minorHAnsi"/>
          <w:sz w:val="22"/>
          <w:szCs w:val="22"/>
        </w:rPr>
      </w:pPr>
      <w:r w:rsidRPr="006F7AA9">
        <w:rPr>
          <w:rFonts w:asciiTheme="minorHAnsi" w:hAnsiTheme="minorHAnsi" w:cstheme="minorHAnsi"/>
          <w:sz w:val="22"/>
          <w:szCs w:val="22"/>
        </w:rPr>
        <w:t>P</w:t>
      </w:r>
      <w:r w:rsidR="00D95CF4" w:rsidRPr="006F7AA9">
        <w:rPr>
          <w:rFonts w:asciiTheme="minorHAnsi" w:hAnsiTheme="minorHAnsi" w:cstheme="minorHAnsi"/>
          <w:sz w:val="22"/>
          <w:szCs w:val="22"/>
        </w:rPr>
        <w:t>osséder</w:t>
      </w:r>
      <w:r w:rsidR="00D95CF4" w:rsidRPr="006F7A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de</w:t>
      </w:r>
      <w:r w:rsidR="00D95CF4" w:rsidRPr="006F7A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l’expérience</w:t>
      </w:r>
      <w:r w:rsidR="00D95CF4" w:rsidRPr="006F7A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en</w:t>
      </w:r>
      <w:r w:rsidR="00D95CF4" w:rsidRPr="006F7A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matière</w:t>
      </w:r>
      <w:r w:rsidR="00D95CF4" w:rsidRPr="006F7A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de</w:t>
      </w:r>
      <w:r w:rsidR="00D95CF4" w:rsidRPr="006F7A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plans</w:t>
      </w:r>
      <w:r w:rsidR="00D95CF4" w:rsidRPr="006F7A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de</w:t>
      </w:r>
      <w:r w:rsidR="00D95CF4" w:rsidRPr="006F7A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garantie</w:t>
      </w:r>
      <w:r w:rsidR="00D95CF4" w:rsidRPr="006F7A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ou</w:t>
      </w:r>
      <w:r w:rsidR="00D95CF4" w:rsidRPr="006F7A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une</w:t>
      </w:r>
      <w:r w:rsidR="00D95CF4" w:rsidRPr="006F7A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expérience</w:t>
      </w:r>
      <w:r w:rsidR="00D95CF4" w:rsidRPr="006F7A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dans</w:t>
      </w:r>
      <w:r w:rsidR="00D95CF4" w:rsidRPr="006F7A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l’industrie</w:t>
      </w:r>
      <w:r w:rsidR="00D95CF4" w:rsidRPr="006F7A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de la construction domiciliaire, ou</w:t>
      </w:r>
      <w:r w:rsidRPr="006F7AA9">
        <w:rPr>
          <w:rFonts w:asciiTheme="minorHAnsi" w:hAnsiTheme="minorHAnsi" w:cstheme="minorHAnsi"/>
          <w:sz w:val="22"/>
          <w:szCs w:val="22"/>
        </w:rPr>
        <w:t>,</w:t>
      </w:r>
      <w:r w:rsidR="00D95CF4" w:rsidRPr="006F7AA9">
        <w:rPr>
          <w:rFonts w:asciiTheme="minorHAnsi" w:hAnsiTheme="minorHAnsi" w:cstheme="minorHAnsi"/>
          <w:sz w:val="22"/>
          <w:szCs w:val="22"/>
        </w:rPr>
        <w:t xml:space="preserve"> encore, détenir une formation professionnelle en techniques de la</w:t>
      </w:r>
      <w:r w:rsidR="00D95CF4" w:rsidRPr="006F7AA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5CF4" w:rsidRPr="006F7AA9">
        <w:rPr>
          <w:rFonts w:asciiTheme="minorHAnsi" w:hAnsiTheme="minorHAnsi" w:cstheme="minorHAnsi"/>
          <w:sz w:val="22"/>
          <w:szCs w:val="22"/>
        </w:rPr>
        <w:t>construction.</w:t>
      </w:r>
    </w:p>
    <w:p w14:paraId="4986FA74" w14:textId="77777777" w:rsidR="00695B36" w:rsidRDefault="00D95CF4">
      <w:pPr>
        <w:pStyle w:val="Titre3"/>
        <w:spacing w:before="117"/>
      </w:pPr>
      <w:bookmarkStart w:id="10" w:name="Rémunération_des_médiateurs"/>
      <w:bookmarkStart w:id="11" w:name="_bookmark5"/>
      <w:bookmarkEnd w:id="10"/>
      <w:bookmarkEnd w:id="11"/>
      <w:r>
        <w:rPr>
          <w:color w:val="2D74B5"/>
        </w:rPr>
        <w:t>Rémunération des médiateurs</w:t>
      </w:r>
    </w:p>
    <w:p w14:paraId="5A43232F" w14:textId="38A4DD63" w:rsidR="00695B36" w:rsidRDefault="00D95CF4">
      <w:pPr>
        <w:pStyle w:val="Titre5"/>
        <w:spacing w:before="23" w:line="259" w:lineRule="auto"/>
        <w:ind w:right="134"/>
      </w:pPr>
      <w:r>
        <w:t>Avant</w:t>
      </w:r>
      <w:r>
        <w:rPr>
          <w:spacing w:val="-10"/>
        </w:rPr>
        <w:t xml:space="preserve"> </w:t>
      </w:r>
      <w:r>
        <w:t>d’accepter</w:t>
      </w:r>
      <w:r>
        <w:rPr>
          <w:spacing w:val="-9"/>
        </w:rPr>
        <w:t xml:space="preserve"> </w:t>
      </w:r>
      <w:r>
        <w:t>d’agir</w:t>
      </w:r>
      <w:r>
        <w:rPr>
          <w:spacing w:val="-9"/>
        </w:rPr>
        <w:t xml:space="preserve"> </w:t>
      </w:r>
      <w:r w:rsidR="00172377">
        <w:rPr>
          <w:spacing w:val="-9"/>
        </w:rPr>
        <w:t xml:space="preserve">dans un dossier, le </w:t>
      </w:r>
      <w:r>
        <w:t>médiateur</w:t>
      </w:r>
      <w:r w:rsidR="00172377">
        <w:t xml:space="preserve"> </w:t>
      </w:r>
      <w:r>
        <w:t>doit</w:t>
      </w:r>
      <w:r>
        <w:rPr>
          <w:spacing w:val="-9"/>
        </w:rPr>
        <w:t xml:space="preserve"> </w:t>
      </w:r>
      <w:r>
        <w:t>conclure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entente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parties sur ses honoraires et</w:t>
      </w:r>
      <w:r w:rsidR="00172377">
        <w:t xml:space="preserve"> sur les</w:t>
      </w:r>
      <w:r>
        <w:t xml:space="preserve"> autres frais, s’il y a lieu. Cette entente doit accompagner la demande de désignation</w:t>
      </w:r>
      <w:r w:rsidR="003361D4">
        <w:t>, du médiateur,</w:t>
      </w:r>
      <w:r>
        <w:rPr>
          <w:spacing w:val="-10"/>
        </w:rPr>
        <w:t xml:space="preserve"> </w:t>
      </w:r>
      <w:r w:rsidRPr="004916E8">
        <w:t>adressée</w:t>
      </w:r>
      <w:r w:rsidRPr="004916E8">
        <w:rPr>
          <w:spacing w:val="-8"/>
        </w:rPr>
        <w:t xml:space="preserve"> </w:t>
      </w:r>
      <w:r w:rsidR="00194145" w:rsidRPr="004916E8">
        <w:t>au</w:t>
      </w:r>
      <w:r w:rsidRPr="004916E8">
        <w:rPr>
          <w:spacing w:val="-12"/>
        </w:rPr>
        <w:t xml:space="preserve"> </w:t>
      </w:r>
      <w:r w:rsidRPr="004916E8">
        <w:t>ministre</w:t>
      </w:r>
      <w:r w:rsidR="00172377" w:rsidRPr="004916E8">
        <w:t xml:space="preserve"> du Travail</w:t>
      </w:r>
      <w:r w:rsidRPr="004916E8">
        <w:t>.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frais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transport,</w:t>
      </w:r>
      <w:r>
        <w:rPr>
          <w:spacing w:val="-9"/>
        </w:rPr>
        <w:t xml:space="preserve"> </w:t>
      </w:r>
      <w:r w:rsidR="00172377">
        <w:rPr>
          <w:spacing w:val="-9"/>
        </w:rPr>
        <w:t xml:space="preserve">les frais </w:t>
      </w:r>
      <w:r>
        <w:t>de</w:t>
      </w:r>
      <w:r>
        <w:rPr>
          <w:spacing w:val="-8"/>
        </w:rPr>
        <w:t xml:space="preserve"> </w:t>
      </w:r>
      <w:r>
        <w:t>repas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 w:rsidR="00172377">
        <w:rPr>
          <w:spacing w:val="-9"/>
        </w:rPr>
        <w:t xml:space="preserve">les frais </w:t>
      </w:r>
      <w:r>
        <w:t>de</w:t>
      </w:r>
      <w:r>
        <w:rPr>
          <w:spacing w:val="-8"/>
        </w:rPr>
        <w:t xml:space="preserve"> </w:t>
      </w:r>
      <w:r>
        <w:t>logement</w:t>
      </w:r>
      <w:r>
        <w:rPr>
          <w:spacing w:val="-11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médiateur</w:t>
      </w:r>
      <w:r w:rsidR="00172377">
        <w:t>,</w:t>
      </w:r>
      <w:r>
        <w:t xml:space="preserve"> qui lui sont remboursés par les parties</w:t>
      </w:r>
      <w:r w:rsidR="00172377">
        <w:t>,</w:t>
      </w:r>
      <w:r>
        <w:t xml:space="preserve"> doivent être conformes à la directive 7-74 du Conseil du trésor concernant les Règles sur les frais des personnes engagées à honoraires (C.T. 182100 du 13 janvier 1993) et à ses modifications en vigueur le jour où elles doivent être</w:t>
      </w:r>
      <w:r>
        <w:rPr>
          <w:spacing w:val="-23"/>
        </w:rPr>
        <w:t xml:space="preserve"> </w:t>
      </w:r>
      <w:r>
        <w:t>appliquées.</w:t>
      </w:r>
    </w:p>
    <w:p w14:paraId="5CA9A341" w14:textId="77777777" w:rsidR="00695B36" w:rsidRDefault="00D95CF4">
      <w:pPr>
        <w:pStyle w:val="Titre3"/>
        <w:spacing w:before="161"/>
      </w:pPr>
      <w:bookmarkStart w:id="12" w:name="Conditions_d’inscription_et_de_réinscrip"/>
      <w:bookmarkStart w:id="13" w:name="_bookmark6"/>
      <w:bookmarkEnd w:id="12"/>
      <w:bookmarkEnd w:id="13"/>
      <w:r>
        <w:rPr>
          <w:color w:val="2D74B5"/>
        </w:rPr>
        <w:t>Conditions d’inscription et de réinscription</w:t>
      </w:r>
    </w:p>
    <w:p w14:paraId="72E8E501" w14:textId="39287B37" w:rsidR="00695B36" w:rsidRDefault="00D95CF4">
      <w:pPr>
        <w:pStyle w:val="Titre5"/>
        <w:spacing w:before="23" w:line="259" w:lineRule="auto"/>
        <w:ind w:right="136"/>
      </w:pPr>
      <w:r>
        <w:t>Au plus tard le 1</w:t>
      </w:r>
      <w:r w:rsidR="001A3E4E">
        <w:rPr>
          <w:position w:val="5"/>
          <w:sz w:val="10"/>
          <w:vertAlign w:val="superscript"/>
        </w:rPr>
        <w:t xml:space="preserve">er </w:t>
      </w:r>
      <w:r w:rsidR="001A3E4E">
        <w:t>septembre</w:t>
      </w:r>
      <w:r>
        <w:t xml:space="preserve">, </w:t>
      </w:r>
      <w:r w:rsidR="00172377">
        <w:t xml:space="preserve">chaque </w:t>
      </w:r>
      <w:r>
        <w:t>candidat ou candidate</w:t>
      </w:r>
      <w:r w:rsidR="001A3E4E">
        <w:t>,</w:t>
      </w:r>
      <w:r>
        <w:t xml:space="preserve"> </w:t>
      </w:r>
      <w:r w:rsidR="00172377">
        <w:t>qui désire être inscrit ou inscrite sur</w:t>
      </w:r>
      <w:r>
        <w:t xml:space="preserve"> </w:t>
      </w:r>
      <w:r w:rsidR="00172377">
        <w:t xml:space="preserve">la </w:t>
      </w:r>
      <w:r>
        <w:t>liste</w:t>
      </w:r>
      <w:r w:rsidR="00172377">
        <w:t xml:space="preserve"> </w:t>
      </w:r>
      <w:r>
        <w:t>des médiateurs</w:t>
      </w:r>
      <w:r w:rsidR="00172377">
        <w:t>, en vigueur,</w:t>
      </w:r>
      <w:r>
        <w:t xml:space="preserve"> doit faire parvenir</w:t>
      </w:r>
      <w:r w:rsidR="00172377">
        <w:t xml:space="preserve"> </w:t>
      </w:r>
      <w:r w:rsidR="00194145">
        <w:t>au</w:t>
      </w:r>
      <w:r>
        <w:t xml:space="preserve"> ministre</w:t>
      </w:r>
      <w:r w:rsidR="00172377">
        <w:t xml:space="preserve"> </w:t>
      </w:r>
      <w:r w:rsidR="00194145">
        <w:t>du Travail</w:t>
      </w:r>
      <w:r w:rsidR="00B54F85">
        <w:t xml:space="preserve"> </w:t>
      </w:r>
      <w:r>
        <w:t>une demande</w:t>
      </w:r>
      <w:r w:rsidR="00172377">
        <w:t>, écrite,</w:t>
      </w:r>
      <w:r>
        <w:t xml:space="preserve"> d’inscription </w:t>
      </w:r>
      <w:r w:rsidR="00172377">
        <w:t>sur</w:t>
      </w:r>
      <w:r>
        <w:t xml:space="preserve"> la liste</w:t>
      </w:r>
      <w:r w:rsidR="001A3E4E">
        <w:t xml:space="preserve"> des médiateurs</w:t>
      </w:r>
      <w:r>
        <w:t xml:space="preserve"> de l’année suivante, en joignan</w:t>
      </w:r>
      <w:r w:rsidR="001A3E4E">
        <w:t>t</w:t>
      </w:r>
      <w:r>
        <w:t xml:space="preserve"> son curriculum vitæ</w:t>
      </w:r>
      <w:r w:rsidR="001A3E4E">
        <w:t>.</w:t>
      </w:r>
    </w:p>
    <w:p w14:paraId="705D10D7" w14:textId="1EB6D518" w:rsidR="00695B36" w:rsidRPr="001A3E4E" w:rsidRDefault="001A3E4E" w:rsidP="001A3E4E">
      <w:pPr>
        <w:pStyle w:val="Titre5"/>
        <w:spacing w:before="157" w:line="259" w:lineRule="auto"/>
        <w:ind w:left="140" w:hanging="1"/>
        <w:rPr>
          <w:spacing w:val="-9"/>
        </w:rPr>
      </w:pPr>
      <w:r>
        <w:lastRenderedPageBreak/>
        <w:t xml:space="preserve">Au plus </w:t>
      </w:r>
      <w:r w:rsidR="00D95CF4">
        <w:t>tard</w:t>
      </w:r>
      <w:r>
        <w:t xml:space="preserve"> le 1</w:t>
      </w:r>
      <w:r w:rsidRPr="001A3E4E">
        <w:rPr>
          <w:vertAlign w:val="superscript"/>
        </w:rPr>
        <w:t>er</w:t>
      </w:r>
      <w:r>
        <w:t xml:space="preserve"> septembre,</w:t>
      </w:r>
      <w:r w:rsidR="00D95CF4">
        <w:t xml:space="preserve"> </w:t>
      </w:r>
      <w:r>
        <w:t>chaque médiateur ou médiatrice</w:t>
      </w:r>
      <w:r w:rsidR="00D95CF4">
        <w:t xml:space="preserve"> inscrit</w:t>
      </w:r>
      <w:r>
        <w:t xml:space="preserve"> ou inscrite</w:t>
      </w:r>
      <w:r w:rsidR="00D95CF4">
        <w:t xml:space="preserve"> sur la liste des médiateurs</w:t>
      </w:r>
      <w:r>
        <w:t xml:space="preserve">, </w:t>
      </w:r>
      <w:r w:rsidR="00D95CF4">
        <w:t>en vigueur</w:t>
      </w:r>
      <w:r>
        <w:t>,</w:t>
      </w:r>
      <w:r w:rsidR="00D95CF4">
        <w:t xml:space="preserve"> doit faire parvenir </w:t>
      </w:r>
      <w:r w:rsidR="00194145">
        <w:t>au</w:t>
      </w:r>
      <w:r w:rsidR="00D95CF4">
        <w:t xml:space="preserve"> ministre </w:t>
      </w:r>
      <w:r w:rsidR="00194145">
        <w:t>du Travail</w:t>
      </w:r>
      <w:r w:rsidR="00D95CF4">
        <w:t xml:space="preserve"> une demande</w:t>
      </w:r>
      <w:r>
        <w:t>,</w:t>
      </w:r>
      <w:r w:rsidR="00D95CF4">
        <w:rPr>
          <w:spacing w:val="-11"/>
        </w:rPr>
        <w:t xml:space="preserve"> </w:t>
      </w:r>
      <w:r w:rsidR="00D95CF4">
        <w:t>écrite</w:t>
      </w:r>
      <w:r>
        <w:t>,</w:t>
      </w:r>
      <w:r w:rsidR="00D95CF4">
        <w:rPr>
          <w:spacing w:val="-8"/>
        </w:rPr>
        <w:t xml:space="preserve"> </w:t>
      </w:r>
      <w:r w:rsidR="00D95CF4">
        <w:t>de</w:t>
      </w:r>
      <w:r w:rsidR="00D95CF4">
        <w:rPr>
          <w:spacing w:val="-8"/>
        </w:rPr>
        <w:t xml:space="preserve"> </w:t>
      </w:r>
      <w:r w:rsidR="00D95CF4">
        <w:t>réinscription</w:t>
      </w:r>
      <w:r w:rsidR="00D95CF4">
        <w:rPr>
          <w:spacing w:val="-10"/>
        </w:rPr>
        <w:t xml:space="preserve"> </w:t>
      </w:r>
      <w:r w:rsidR="00D95CF4">
        <w:t>sur</w:t>
      </w:r>
      <w:r w:rsidR="00D95CF4">
        <w:rPr>
          <w:spacing w:val="-9"/>
        </w:rPr>
        <w:t xml:space="preserve"> </w:t>
      </w:r>
      <w:r w:rsidR="00D95CF4">
        <w:t>la</w:t>
      </w:r>
      <w:r w:rsidR="00D95CF4">
        <w:rPr>
          <w:spacing w:val="-9"/>
        </w:rPr>
        <w:t xml:space="preserve"> </w:t>
      </w:r>
      <w:r w:rsidR="00D95CF4">
        <w:t>liste</w:t>
      </w:r>
      <w:r>
        <w:t xml:space="preserve"> des médiateurs</w:t>
      </w:r>
      <w:r w:rsidR="00D95CF4">
        <w:rPr>
          <w:spacing w:val="-8"/>
        </w:rPr>
        <w:t xml:space="preserve"> </w:t>
      </w:r>
      <w:r w:rsidR="00D95CF4">
        <w:t>de</w:t>
      </w:r>
      <w:r w:rsidR="00D95CF4">
        <w:rPr>
          <w:spacing w:val="-8"/>
        </w:rPr>
        <w:t xml:space="preserve"> </w:t>
      </w:r>
      <w:r w:rsidR="00D95CF4">
        <w:t>l’année</w:t>
      </w:r>
      <w:r w:rsidR="00D95CF4">
        <w:rPr>
          <w:spacing w:val="-8"/>
        </w:rPr>
        <w:t xml:space="preserve"> </w:t>
      </w:r>
      <w:r w:rsidR="00D95CF4">
        <w:t>suivante.</w:t>
      </w:r>
      <w:r w:rsidR="00D95CF4">
        <w:rPr>
          <w:spacing w:val="-9"/>
        </w:rPr>
        <w:t xml:space="preserve"> </w:t>
      </w:r>
      <w:r>
        <w:rPr>
          <w:spacing w:val="-9"/>
        </w:rPr>
        <w:t xml:space="preserve">Dans ce cas, le </w:t>
      </w:r>
      <w:r w:rsidRPr="001A3E4E">
        <w:t>médiat</w:t>
      </w:r>
      <w:r>
        <w:t>eur ou la médiatrice doit mettre</w:t>
      </w:r>
      <w:r w:rsidR="00D95CF4">
        <w:rPr>
          <w:spacing w:val="-13"/>
        </w:rPr>
        <w:t xml:space="preserve"> </w:t>
      </w:r>
      <w:r w:rsidR="00D95CF4">
        <w:t>à</w:t>
      </w:r>
      <w:r w:rsidR="00D95CF4">
        <w:rPr>
          <w:spacing w:val="-15"/>
        </w:rPr>
        <w:t xml:space="preserve"> </w:t>
      </w:r>
      <w:r w:rsidR="00D95CF4">
        <w:t>jour,</w:t>
      </w:r>
      <w:r w:rsidR="00D95CF4">
        <w:rPr>
          <w:spacing w:val="-15"/>
        </w:rPr>
        <w:t xml:space="preserve"> </w:t>
      </w:r>
      <w:r w:rsidR="00D95CF4">
        <w:t>s’il</w:t>
      </w:r>
      <w:r w:rsidR="00D95CF4">
        <w:rPr>
          <w:spacing w:val="-14"/>
        </w:rPr>
        <w:t xml:space="preserve"> </w:t>
      </w:r>
      <w:r w:rsidR="00D95CF4">
        <w:t>y</w:t>
      </w:r>
      <w:r w:rsidR="00D95CF4">
        <w:rPr>
          <w:spacing w:val="-14"/>
        </w:rPr>
        <w:t xml:space="preserve"> </w:t>
      </w:r>
      <w:r w:rsidR="00D95CF4">
        <w:t>a</w:t>
      </w:r>
      <w:r w:rsidR="00D95CF4">
        <w:rPr>
          <w:spacing w:val="-14"/>
        </w:rPr>
        <w:t xml:space="preserve"> </w:t>
      </w:r>
      <w:r w:rsidR="00D95CF4">
        <w:t>lieu,</w:t>
      </w:r>
      <w:r w:rsidR="00D95CF4">
        <w:rPr>
          <w:spacing w:val="-14"/>
        </w:rPr>
        <w:t xml:space="preserve"> </w:t>
      </w:r>
      <w:r w:rsidR="00D95CF4">
        <w:t>les</w:t>
      </w:r>
      <w:r w:rsidR="00D95CF4">
        <w:rPr>
          <w:spacing w:val="-13"/>
        </w:rPr>
        <w:t xml:space="preserve"> </w:t>
      </w:r>
      <w:r w:rsidR="00D95CF4">
        <w:t>renseignements</w:t>
      </w:r>
      <w:r w:rsidR="00D95CF4">
        <w:rPr>
          <w:spacing w:val="-14"/>
        </w:rPr>
        <w:t xml:space="preserve"> </w:t>
      </w:r>
      <w:r w:rsidR="00D95CF4">
        <w:t>personnels</w:t>
      </w:r>
      <w:r w:rsidR="00D95CF4">
        <w:rPr>
          <w:spacing w:val="-13"/>
        </w:rPr>
        <w:t xml:space="preserve"> </w:t>
      </w:r>
      <w:r w:rsidR="00D95CF4">
        <w:t>que</w:t>
      </w:r>
      <w:r w:rsidR="00D95CF4">
        <w:rPr>
          <w:spacing w:val="-13"/>
        </w:rPr>
        <w:t xml:space="preserve"> </w:t>
      </w:r>
      <w:r w:rsidR="00194145">
        <w:t>le</w:t>
      </w:r>
      <w:r w:rsidR="00194145">
        <w:rPr>
          <w:spacing w:val="-16"/>
        </w:rPr>
        <w:t xml:space="preserve"> </w:t>
      </w:r>
      <w:r w:rsidR="00D95CF4">
        <w:t>ministre</w:t>
      </w:r>
      <w:r w:rsidR="00D95CF4">
        <w:rPr>
          <w:spacing w:val="-13"/>
        </w:rPr>
        <w:t xml:space="preserve"> </w:t>
      </w:r>
      <w:r w:rsidR="00194145">
        <w:t>du Travail</w:t>
      </w:r>
      <w:r w:rsidR="00D95CF4">
        <w:t xml:space="preserve"> possède à son</w:t>
      </w:r>
      <w:r w:rsidR="00D95CF4">
        <w:rPr>
          <w:spacing w:val="-4"/>
        </w:rPr>
        <w:t xml:space="preserve"> </w:t>
      </w:r>
      <w:r w:rsidR="00911DE4">
        <w:t>encontre</w:t>
      </w:r>
      <w:r w:rsidR="00D95CF4">
        <w:t>.</w:t>
      </w:r>
    </w:p>
    <w:p w14:paraId="3D5C0B3B" w14:textId="182163A8" w:rsidR="00695B36" w:rsidRPr="004916E8" w:rsidRDefault="00D95CF4">
      <w:pPr>
        <w:pStyle w:val="Titre5"/>
        <w:spacing w:line="259" w:lineRule="auto"/>
        <w:ind w:right="137"/>
      </w:pPr>
      <w:r>
        <w:t xml:space="preserve">À moins de motifs </w:t>
      </w:r>
      <w:r w:rsidRPr="004916E8">
        <w:t xml:space="preserve">exceptionnels, </w:t>
      </w:r>
      <w:r w:rsidR="00194145" w:rsidRPr="004916E8">
        <w:t xml:space="preserve">le </w:t>
      </w:r>
      <w:r w:rsidRPr="004916E8">
        <w:t xml:space="preserve">ministre </w:t>
      </w:r>
      <w:r w:rsidR="00194145" w:rsidRPr="004916E8">
        <w:t>du Travail</w:t>
      </w:r>
      <w:r w:rsidRPr="004916E8">
        <w:t xml:space="preserve"> ne</w:t>
      </w:r>
      <w:r w:rsidR="001A3E4E" w:rsidRPr="004916E8">
        <w:t xml:space="preserve"> considère</w:t>
      </w:r>
      <w:r w:rsidRPr="004916E8">
        <w:t xml:space="preserve"> aucune demande d’inscription ou de réinscription reçue après la date </w:t>
      </w:r>
      <w:r w:rsidR="00911DE4" w:rsidRPr="004916E8">
        <w:t>fixée</w:t>
      </w:r>
      <w:r w:rsidR="001A3E4E" w:rsidRPr="004916E8">
        <w:t>.</w:t>
      </w:r>
    </w:p>
    <w:p w14:paraId="0F27AB7B" w14:textId="77777777" w:rsidR="00695B36" w:rsidRPr="004916E8" w:rsidRDefault="00D95CF4">
      <w:pPr>
        <w:pStyle w:val="Titre3"/>
        <w:spacing w:before="162"/>
        <w:jc w:val="both"/>
      </w:pPr>
      <w:bookmarkStart w:id="14" w:name="Examen_des_plaintes"/>
      <w:bookmarkStart w:id="15" w:name="_bookmark7"/>
      <w:bookmarkEnd w:id="14"/>
      <w:bookmarkEnd w:id="15"/>
      <w:r w:rsidRPr="004916E8">
        <w:rPr>
          <w:color w:val="2D74B5"/>
        </w:rPr>
        <w:t>Examen des plaintes</w:t>
      </w:r>
    </w:p>
    <w:p w14:paraId="7FEA4760" w14:textId="744DD99F" w:rsidR="00695B36" w:rsidRPr="004916E8" w:rsidRDefault="00D95CF4">
      <w:pPr>
        <w:pStyle w:val="Titre5"/>
        <w:spacing w:before="23" w:line="259" w:lineRule="auto"/>
        <w:ind w:left="140" w:right="136"/>
      </w:pPr>
      <w:r w:rsidRPr="004916E8">
        <w:t>Toute personne ou tout organisme ayant des raisons de croire qu’un médiateur ne s’est pas conformé aux règles concernant sa rémunération, les frais réclamés, sa conduite ou sa compétence peut</w:t>
      </w:r>
      <w:r w:rsidR="00911DE4" w:rsidRPr="004916E8">
        <w:t xml:space="preserve"> saisir le</w:t>
      </w:r>
      <w:r w:rsidRPr="004916E8">
        <w:t xml:space="preserve"> ministre</w:t>
      </w:r>
      <w:r w:rsidR="00911DE4" w:rsidRPr="004916E8">
        <w:t xml:space="preserve"> du Travail</w:t>
      </w:r>
      <w:r w:rsidRPr="004916E8">
        <w:t xml:space="preserve">, </w:t>
      </w:r>
      <w:r w:rsidR="009B6A27" w:rsidRPr="009B6A27">
        <w:t>d’</w:t>
      </w:r>
      <w:r w:rsidRPr="009B6A27">
        <w:t>une plainte</w:t>
      </w:r>
      <w:r w:rsidR="00911DE4" w:rsidRPr="009B6A27">
        <w:t xml:space="preserve">, </w:t>
      </w:r>
      <w:r w:rsidR="009B6A27" w:rsidRPr="009B6A27">
        <w:t xml:space="preserve">par </w:t>
      </w:r>
      <w:r w:rsidR="00911DE4" w:rsidRPr="009B6A27">
        <w:t>écrit,</w:t>
      </w:r>
      <w:r w:rsidRPr="009B6A27">
        <w:t xml:space="preserve"> à</w:t>
      </w:r>
      <w:r w:rsidRPr="004916E8">
        <w:t xml:space="preserve"> cet effet. Cette plainte doit contenir l’essentiel des reproches ainsi que les circonstances pertinentes.</w:t>
      </w:r>
    </w:p>
    <w:p w14:paraId="59C128D5" w14:textId="625040F8" w:rsidR="00695B36" w:rsidRPr="004916E8" w:rsidRDefault="00D95CF4">
      <w:pPr>
        <w:pStyle w:val="Titre5"/>
        <w:spacing w:line="259" w:lineRule="auto"/>
        <w:ind w:left="140" w:right="134"/>
      </w:pPr>
      <w:r w:rsidRPr="004916E8">
        <w:t xml:space="preserve">Lorsque </w:t>
      </w:r>
      <w:r w:rsidR="00194145" w:rsidRPr="004916E8">
        <w:t xml:space="preserve">le </w:t>
      </w:r>
      <w:r w:rsidRPr="004916E8">
        <w:t xml:space="preserve">ministre </w:t>
      </w:r>
      <w:r w:rsidR="00194145" w:rsidRPr="004916E8">
        <w:t>du Travail</w:t>
      </w:r>
      <w:r w:rsidRPr="004916E8">
        <w:t xml:space="preserve"> est </w:t>
      </w:r>
      <w:r w:rsidR="0082077C" w:rsidRPr="004916E8">
        <w:t>saisi</w:t>
      </w:r>
      <w:r w:rsidRPr="004916E8">
        <w:t xml:space="preserve"> d’une plainte contre un médiateur,</w:t>
      </w:r>
      <w:r w:rsidRPr="004916E8">
        <w:rPr>
          <w:spacing w:val="-4"/>
        </w:rPr>
        <w:t xml:space="preserve"> </w:t>
      </w:r>
      <w:r w:rsidR="00194145" w:rsidRPr="004916E8">
        <w:t xml:space="preserve">il </w:t>
      </w:r>
      <w:r w:rsidRPr="004916E8">
        <w:t>détermine</w:t>
      </w:r>
      <w:r w:rsidRPr="004916E8">
        <w:rPr>
          <w:spacing w:val="-5"/>
        </w:rPr>
        <w:t xml:space="preserve"> </w:t>
      </w:r>
      <w:r w:rsidR="003361D4" w:rsidRPr="004916E8">
        <w:t>la recevabilité de</w:t>
      </w:r>
      <w:r w:rsidR="003361D4" w:rsidRPr="004916E8">
        <w:rPr>
          <w:spacing w:val="-4"/>
        </w:rPr>
        <w:t xml:space="preserve"> cette</w:t>
      </w:r>
      <w:r w:rsidRPr="004916E8">
        <w:rPr>
          <w:spacing w:val="-4"/>
        </w:rPr>
        <w:t xml:space="preserve"> </w:t>
      </w:r>
      <w:r w:rsidRPr="004916E8">
        <w:t>plainte.</w:t>
      </w:r>
      <w:r w:rsidRPr="004916E8">
        <w:rPr>
          <w:spacing w:val="-4"/>
        </w:rPr>
        <w:t xml:space="preserve"> </w:t>
      </w:r>
      <w:r w:rsidRPr="004916E8">
        <w:t>Si</w:t>
      </w:r>
      <w:r w:rsidRPr="004916E8">
        <w:rPr>
          <w:spacing w:val="-4"/>
        </w:rPr>
        <w:t xml:space="preserve"> </w:t>
      </w:r>
      <w:r w:rsidR="003361D4" w:rsidRPr="004916E8">
        <w:rPr>
          <w:spacing w:val="-4"/>
        </w:rPr>
        <w:t xml:space="preserve">la plainte n’est pas recevable, </w:t>
      </w:r>
      <w:r w:rsidR="00194145" w:rsidRPr="004916E8">
        <w:t>il</w:t>
      </w:r>
      <w:r w:rsidR="00194145" w:rsidRPr="004916E8">
        <w:rPr>
          <w:spacing w:val="-3"/>
        </w:rPr>
        <w:t xml:space="preserve"> </w:t>
      </w:r>
      <w:r w:rsidRPr="004916E8">
        <w:t>en</w:t>
      </w:r>
      <w:r w:rsidRPr="004916E8">
        <w:rPr>
          <w:spacing w:val="-4"/>
        </w:rPr>
        <w:t xml:space="preserve"> </w:t>
      </w:r>
      <w:r w:rsidRPr="004916E8">
        <w:t>informe</w:t>
      </w:r>
      <w:r w:rsidRPr="004916E8">
        <w:rPr>
          <w:spacing w:val="-5"/>
        </w:rPr>
        <w:t xml:space="preserve"> </w:t>
      </w:r>
      <w:r w:rsidRPr="004916E8">
        <w:t>le plaignant.</w:t>
      </w:r>
    </w:p>
    <w:p w14:paraId="62485010" w14:textId="73C99B49" w:rsidR="00695B36" w:rsidRDefault="00D95CF4">
      <w:pPr>
        <w:pStyle w:val="Titre5"/>
        <w:spacing w:before="160" w:line="256" w:lineRule="auto"/>
        <w:ind w:left="140" w:right="137"/>
      </w:pPr>
      <w:r w:rsidRPr="004916E8">
        <w:t xml:space="preserve">Si </w:t>
      </w:r>
      <w:r w:rsidR="00194145" w:rsidRPr="004916E8">
        <w:t xml:space="preserve">le </w:t>
      </w:r>
      <w:r w:rsidRPr="004916E8">
        <w:t xml:space="preserve">ministre </w:t>
      </w:r>
      <w:r w:rsidR="00194145" w:rsidRPr="004916E8">
        <w:t>du Travail</w:t>
      </w:r>
      <w:r w:rsidRPr="004916E8">
        <w:t xml:space="preserve"> </w:t>
      </w:r>
      <w:r w:rsidR="003361D4" w:rsidRPr="004916E8">
        <w:t xml:space="preserve">juge que </w:t>
      </w:r>
      <w:r w:rsidRPr="004916E8">
        <w:t>la plainte</w:t>
      </w:r>
      <w:r>
        <w:t xml:space="preserve"> est recevable, </w:t>
      </w:r>
      <w:r w:rsidR="00194145">
        <w:t xml:space="preserve">il </w:t>
      </w:r>
      <w:r>
        <w:t>fait parvenir une copie</w:t>
      </w:r>
      <w:r w:rsidR="00E32D71">
        <w:t xml:space="preserve"> de cette plainte</w:t>
      </w:r>
      <w:r>
        <w:t xml:space="preserve"> au médiateur concerné et</w:t>
      </w:r>
      <w:r w:rsidR="00E32D71">
        <w:t xml:space="preserve"> il</w:t>
      </w:r>
      <w:r>
        <w:t xml:space="preserve"> tente de régler la plainte à l’amiable.</w:t>
      </w:r>
    </w:p>
    <w:p w14:paraId="0B346A1B" w14:textId="0E9109F6" w:rsidR="00695B36" w:rsidRDefault="00D95CF4">
      <w:pPr>
        <w:pStyle w:val="Titre5"/>
        <w:spacing w:before="164" w:line="259" w:lineRule="auto"/>
        <w:ind w:left="140" w:right="136" w:hanging="1"/>
      </w:pPr>
      <w:r>
        <w:t xml:space="preserve">Si, après l’étude de la plainte, </w:t>
      </w:r>
      <w:r w:rsidR="00194145">
        <w:t xml:space="preserve">le </w:t>
      </w:r>
      <w:r>
        <w:t xml:space="preserve">ministre </w:t>
      </w:r>
      <w:r w:rsidR="00194145">
        <w:t>du Travail</w:t>
      </w:r>
      <w:r>
        <w:t xml:space="preserve"> </w:t>
      </w:r>
      <w:r w:rsidR="003361D4">
        <w:t xml:space="preserve">la juge irrecevable, il </w:t>
      </w:r>
      <w:r>
        <w:t xml:space="preserve">avise le plaignant </w:t>
      </w:r>
      <w:r w:rsidR="003361D4">
        <w:t xml:space="preserve">et </w:t>
      </w:r>
      <w:r>
        <w:t>le médiateur concerné.</w:t>
      </w:r>
    </w:p>
    <w:p w14:paraId="74D73DAF" w14:textId="0F731C4A" w:rsidR="00695B36" w:rsidRDefault="00D95CF4">
      <w:pPr>
        <w:pStyle w:val="Titre5"/>
        <w:spacing w:line="259" w:lineRule="auto"/>
        <w:ind w:left="140" w:right="136"/>
      </w:pPr>
      <w:r>
        <w:t xml:space="preserve">Si la plainte est retenue comme étant fondée, </w:t>
      </w:r>
      <w:r w:rsidR="00194145">
        <w:t xml:space="preserve">le </w:t>
      </w:r>
      <w:r>
        <w:t xml:space="preserve">ministre </w:t>
      </w:r>
      <w:r w:rsidR="00194145">
        <w:t>du Travail</w:t>
      </w:r>
      <w:r>
        <w:rPr>
          <w:spacing w:val="-5"/>
        </w:rPr>
        <w:t xml:space="preserve"> </w:t>
      </w:r>
      <w:r>
        <w:t>transmet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médiateur</w:t>
      </w:r>
      <w:r>
        <w:rPr>
          <w:spacing w:val="-4"/>
        </w:rPr>
        <w:t xml:space="preserve"> </w:t>
      </w:r>
      <w:r>
        <w:t>concerné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copie</w:t>
      </w:r>
      <w:r w:rsidR="003361D4">
        <w:t xml:space="preserve"> de cette décision</w:t>
      </w:r>
      <w:r>
        <w:rPr>
          <w:spacing w:val="-4"/>
        </w:rPr>
        <w:t xml:space="preserve"> </w:t>
      </w:r>
      <w:r>
        <w:t>au plaignant.</w:t>
      </w:r>
    </w:p>
    <w:p w14:paraId="00666567" w14:textId="77777777" w:rsidR="00695B36" w:rsidRDefault="00695B36">
      <w:pPr>
        <w:spacing w:line="259" w:lineRule="auto"/>
        <w:sectPr w:rsidR="00695B36">
          <w:pgSz w:w="12240" w:h="15840"/>
          <w:pgMar w:top="1400" w:right="1660" w:bottom="1160" w:left="1660" w:header="0" w:footer="964" w:gutter="0"/>
          <w:cols w:space="720"/>
        </w:sectPr>
      </w:pPr>
    </w:p>
    <w:p w14:paraId="734CD996" w14:textId="77777777" w:rsidR="00695B36" w:rsidRDefault="00D95CF4" w:rsidP="003857C2">
      <w:pPr>
        <w:pStyle w:val="Titre1"/>
        <w:jc w:val="center"/>
      </w:pPr>
      <w:bookmarkStart w:id="16" w:name="Coordonnées_des_médiateurs"/>
      <w:bookmarkStart w:id="17" w:name="_bookmark8"/>
      <w:bookmarkEnd w:id="16"/>
      <w:bookmarkEnd w:id="17"/>
      <w:r>
        <w:rPr>
          <w:color w:val="2D74B5"/>
        </w:rPr>
        <w:lastRenderedPageBreak/>
        <w:t>Coordonnées des médiateurs</w:t>
      </w:r>
    </w:p>
    <w:p w14:paraId="28C8FBA6" w14:textId="77777777" w:rsidR="003857C2" w:rsidRDefault="003857C2" w:rsidP="003857C2">
      <w:pPr>
        <w:pStyle w:val="Titre3"/>
        <w:rPr>
          <w:color w:val="2D74B5"/>
        </w:rPr>
      </w:pPr>
      <w:bookmarkStart w:id="18" w:name="BOWES,_Richard"/>
      <w:bookmarkStart w:id="19" w:name="_bookmark9"/>
      <w:bookmarkEnd w:id="18"/>
      <w:bookmarkEnd w:id="19"/>
    </w:p>
    <w:p w14:paraId="5061D3A4" w14:textId="77777777" w:rsidR="003857C2" w:rsidRDefault="003857C2" w:rsidP="003857C2">
      <w:pPr>
        <w:pStyle w:val="Titre3"/>
      </w:pPr>
      <w:r>
        <w:rPr>
          <w:color w:val="2D74B5"/>
        </w:rPr>
        <w:t>BOYER, Anne</w:t>
      </w:r>
    </w:p>
    <w:p w14:paraId="540111F2" w14:textId="77777777" w:rsidR="003857C2" w:rsidRDefault="003857C2" w:rsidP="003857C2">
      <w:pPr>
        <w:pStyle w:val="Corpsdetexte"/>
        <w:spacing w:before="184" w:line="259" w:lineRule="auto"/>
        <w:ind w:left="140" w:right="2508" w:hanging="1"/>
      </w:pPr>
      <w:r>
        <w:t>Médiatrice accréditée, avocate LL. B., MBA en médiation civile et commerciale 1203, rue Bernard Ouest, porte 103</w:t>
      </w:r>
    </w:p>
    <w:p w14:paraId="481A42CF" w14:textId="77777777" w:rsidR="003857C2" w:rsidRDefault="003857C2" w:rsidP="003857C2">
      <w:pPr>
        <w:pStyle w:val="Corpsdetexte"/>
        <w:spacing w:before="2" w:line="259" w:lineRule="auto"/>
        <w:ind w:left="140" w:right="7198"/>
      </w:pPr>
      <w:r>
        <w:t>Montréal (Québec) Tél. : 514 586-2684</w:t>
      </w:r>
    </w:p>
    <w:p w14:paraId="3281ED7F" w14:textId="77777777" w:rsidR="003857C2" w:rsidRDefault="00900C1C" w:rsidP="003857C2">
      <w:pPr>
        <w:pStyle w:val="Corpsdetexte"/>
        <w:spacing w:line="204" w:lineRule="exact"/>
        <w:ind w:left="140"/>
      </w:pPr>
      <w:hyperlink r:id="rId10">
        <w:r w:rsidR="003857C2">
          <w:rPr>
            <w:color w:val="0000FF"/>
            <w:u w:val="single" w:color="0000FF"/>
          </w:rPr>
          <w:t>Anne.boyer@anneboyer.ca</w:t>
        </w:r>
        <w:r w:rsidR="003857C2">
          <w:rPr>
            <w:color w:val="0000FF"/>
          </w:rPr>
          <w:t xml:space="preserve"> </w:t>
        </w:r>
      </w:hyperlink>
      <w:r w:rsidR="003857C2">
        <w:t xml:space="preserve">/ </w:t>
      </w:r>
      <w:hyperlink r:id="rId11">
        <w:r w:rsidR="003857C2">
          <w:rPr>
            <w:color w:val="0000FF"/>
            <w:u w:val="single" w:color="0000FF"/>
          </w:rPr>
          <w:t>Anne Boyer | LinkedIn</w:t>
        </w:r>
      </w:hyperlink>
    </w:p>
    <w:p w14:paraId="3D80E300" w14:textId="77777777" w:rsidR="003857C2" w:rsidRDefault="003857C2" w:rsidP="003857C2">
      <w:pPr>
        <w:pStyle w:val="Titre4"/>
        <w:spacing w:before="175"/>
      </w:pPr>
      <w:r>
        <w:t>Langues écrites et parlées</w:t>
      </w:r>
    </w:p>
    <w:p w14:paraId="149143E1" w14:textId="77777777" w:rsidR="003857C2" w:rsidRDefault="003857C2" w:rsidP="003857C2">
      <w:pPr>
        <w:pStyle w:val="Corpsdetexte"/>
        <w:spacing w:before="182"/>
        <w:ind w:left="423"/>
      </w:pPr>
      <w:r>
        <w:t>Français et anglais. Espagnol : parlé.</w:t>
      </w:r>
    </w:p>
    <w:p w14:paraId="23E5D027" w14:textId="77777777" w:rsidR="003857C2" w:rsidRDefault="003857C2" w:rsidP="003857C2">
      <w:pPr>
        <w:pStyle w:val="Titre4"/>
        <w:spacing w:before="177"/>
      </w:pPr>
      <w:r>
        <w:t>Professions</w:t>
      </w:r>
    </w:p>
    <w:p w14:paraId="426F3199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3"/>
        <w:rPr>
          <w:sz w:val="18"/>
        </w:rPr>
      </w:pPr>
      <w:r>
        <w:rPr>
          <w:sz w:val="18"/>
        </w:rPr>
        <w:t>Avocate</w:t>
      </w:r>
    </w:p>
    <w:p w14:paraId="3ECE94B9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2"/>
          <w:tab w:val="left" w:pos="853"/>
        </w:tabs>
        <w:spacing w:before="12"/>
        <w:ind w:left="852" w:hanging="356"/>
        <w:rPr>
          <w:sz w:val="18"/>
        </w:rPr>
      </w:pPr>
      <w:r>
        <w:rPr>
          <w:sz w:val="18"/>
        </w:rPr>
        <w:t>Médiatrice accréditée par le Barreau du Québec et l’Institut de médiation et d’arbitrage du</w:t>
      </w:r>
      <w:r>
        <w:rPr>
          <w:spacing w:val="-29"/>
          <w:sz w:val="18"/>
        </w:rPr>
        <w:t xml:space="preserve"> </w:t>
      </w:r>
      <w:r>
        <w:rPr>
          <w:sz w:val="18"/>
        </w:rPr>
        <w:t>Québec</w:t>
      </w:r>
    </w:p>
    <w:p w14:paraId="162C4464" w14:textId="77777777" w:rsidR="003857C2" w:rsidRDefault="003857C2" w:rsidP="003857C2">
      <w:pPr>
        <w:pStyle w:val="Titre4"/>
      </w:pPr>
      <w:r>
        <w:t>Formations</w:t>
      </w:r>
    </w:p>
    <w:p w14:paraId="3B48793C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2"/>
        <w:rPr>
          <w:sz w:val="18"/>
        </w:rPr>
      </w:pPr>
      <w:r>
        <w:rPr>
          <w:sz w:val="18"/>
        </w:rPr>
        <w:t>Université de Sherbrooke, Médiation civile et commerciale</w:t>
      </w:r>
      <w:r>
        <w:rPr>
          <w:spacing w:val="-6"/>
          <w:sz w:val="18"/>
        </w:rPr>
        <w:t xml:space="preserve"> </w:t>
      </w:r>
      <w:r>
        <w:rPr>
          <w:sz w:val="18"/>
        </w:rPr>
        <w:t>(2019)</w:t>
      </w:r>
    </w:p>
    <w:p w14:paraId="665FC285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rPr>
          <w:sz w:val="18"/>
        </w:rPr>
      </w:pPr>
      <w:r>
        <w:rPr>
          <w:sz w:val="18"/>
        </w:rPr>
        <w:t>HEC Montréal, maîtrise en administration des affaires (MBA)</w:t>
      </w:r>
      <w:r>
        <w:rPr>
          <w:spacing w:val="-2"/>
          <w:sz w:val="18"/>
        </w:rPr>
        <w:t xml:space="preserve"> </w:t>
      </w:r>
      <w:r>
        <w:rPr>
          <w:sz w:val="18"/>
        </w:rPr>
        <w:t>(2004)</w:t>
      </w:r>
    </w:p>
    <w:p w14:paraId="02B64C5A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7"/>
        <w:rPr>
          <w:sz w:val="18"/>
        </w:rPr>
      </w:pPr>
      <w:r>
        <w:rPr>
          <w:sz w:val="18"/>
        </w:rPr>
        <w:t>Université de Montréal, baccalauréat en droit (LL. B.)</w:t>
      </w:r>
      <w:r>
        <w:rPr>
          <w:spacing w:val="-5"/>
          <w:sz w:val="18"/>
        </w:rPr>
        <w:t xml:space="preserve"> </w:t>
      </w:r>
      <w:r>
        <w:rPr>
          <w:sz w:val="18"/>
        </w:rPr>
        <w:t>(1998)</w:t>
      </w:r>
    </w:p>
    <w:p w14:paraId="269BB89E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2"/>
        <w:ind w:left="859" w:hanging="361"/>
        <w:rPr>
          <w:sz w:val="18"/>
        </w:rPr>
      </w:pPr>
      <w:r>
        <w:rPr>
          <w:sz w:val="18"/>
        </w:rPr>
        <w:t>École du Barreau de Montréal</w:t>
      </w:r>
      <w:r>
        <w:rPr>
          <w:spacing w:val="-7"/>
          <w:sz w:val="18"/>
        </w:rPr>
        <w:t xml:space="preserve"> </w:t>
      </w:r>
      <w:r>
        <w:rPr>
          <w:sz w:val="18"/>
        </w:rPr>
        <w:t>(1999)</w:t>
      </w:r>
    </w:p>
    <w:p w14:paraId="3F06476A" w14:textId="77777777" w:rsidR="003857C2" w:rsidRDefault="003857C2" w:rsidP="003857C2">
      <w:pPr>
        <w:pStyle w:val="Titre4"/>
        <w:spacing w:before="173"/>
      </w:pPr>
      <w:r>
        <w:t>Associations</w:t>
      </w:r>
    </w:p>
    <w:p w14:paraId="6EEE78F5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5"/>
        <w:rPr>
          <w:sz w:val="18"/>
        </w:rPr>
      </w:pPr>
      <w:r>
        <w:rPr>
          <w:sz w:val="18"/>
        </w:rPr>
        <w:t>Barreau du Québec, admission au tableau de l’ordre :</w:t>
      </w:r>
      <w:r>
        <w:rPr>
          <w:spacing w:val="-2"/>
          <w:sz w:val="18"/>
        </w:rPr>
        <w:t xml:space="preserve"> </w:t>
      </w:r>
      <w:r>
        <w:rPr>
          <w:sz w:val="18"/>
        </w:rPr>
        <w:t>1999</w:t>
      </w:r>
    </w:p>
    <w:p w14:paraId="4DA34BD5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2"/>
        <w:rPr>
          <w:sz w:val="18"/>
        </w:rPr>
      </w:pPr>
      <w:r>
        <w:rPr>
          <w:sz w:val="18"/>
        </w:rPr>
        <w:t>Institut de médiation et d’arbitrage du Québec (IMAQ)</w:t>
      </w:r>
    </w:p>
    <w:p w14:paraId="0CA11BE6" w14:textId="77777777" w:rsidR="003857C2" w:rsidRDefault="003857C2" w:rsidP="003857C2">
      <w:pPr>
        <w:pStyle w:val="Titre4"/>
      </w:pPr>
      <w:r>
        <w:t>Expérience</w:t>
      </w:r>
    </w:p>
    <w:p w14:paraId="1BB80127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3"/>
        <w:rPr>
          <w:sz w:val="18"/>
        </w:rPr>
      </w:pPr>
      <w:r>
        <w:rPr>
          <w:sz w:val="18"/>
        </w:rPr>
        <w:t>Médiation civile et commerciale, travailleuse autonome (de 2019 à ce</w:t>
      </w:r>
      <w:r>
        <w:rPr>
          <w:spacing w:val="-10"/>
          <w:sz w:val="18"/>
        </w:rPr>
        <w:t xml:space="preserve"> </w:t>
      </w:r>
      <w:r>
        <w:rPr>
          <w:sz w:val="18"/>
        </w:rPr>
        <w:t>jour)</w:t>
      </w:r>
    </w:p>
    <w:p w14:paraId="7D10EA4A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"/>
        <w:rPr>
          <w:sz w:val="18"/>
        </w:rPr>
      </w:pPr>
      <w:r>
        <w:rPr>
          <w:sz w:val="18"/>
        </w:rPr>
        <w:t>Conseillère juridique et d’affaires, travailleuse autonome (de 2017 à ce</w:t>
      </w:r>
      <w:r>
        <w:rPr>
          <w:spacing w:val="-8"/>
          <w:sz w:val="18"/>
        </w:rPr>
        <w:t xml:space="preserve"> </w:t>
      </w:r>
      <w:r>
        <w:rPr>
          <w:sz w:val="18"/>
        </w:rPr>
        <w:t>jour)</w:t>
      </w:r>
    </w:p>
    <w:p w14:paraId="0CF910C6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Bombardier Transport</w:t>
      </w:r>
      <w:r>
        <w:rPr>
          <w:spacing w:val="-3"/>
          <w:sz w:val="18"/>
        </w:rPr>
        <w:t xml:space="preserve"> </w:t>
      </w:r>
      <w:r>
        <w:rPr>
          <w:sz w:val="18"/>
        </w:rPr>
        <w:t>(2005-2017)</w:t>
      </w:r>
    </w:p>
    <w:p w14:paraId="4A052105" w14:textId="77777777" w:rsidR="003857C2" w:rsidRDefault="003857C2" w:rsidP="003857C2">
      <w:pPr>
        <w:pStyle w:val="Paragraphedeliste"/>
        <w:numPr>
          <w:ilvl w:val="2"/>
          <w:numId w:val="9"/>
        </w:numPr>
        <w:tabs>
          <w:tab w:val="left" w:pos="1580"/>
          <w:tab w:val="left" w:pos="1581"/>
        </w:tabs>
        <w:spacing w:before="17"/>
        <w:ind w:hanging="361"/>
        <w:rPr>
          <w:sz w:val="18"/>
        </w:rPr>
      </w:pPr>
      <w:r>
        <w:rPr>
          <w:sz w:val="18"/>
        </w:rPr>
        <w:t>Cheffe, bureau de gestion des contrats</w:t>
      </w:r>
      <w:r>
        <w:rPr>
          <w:spacing w:val="-3"/>
          <w:sz w:val="18"/>
        </w:rPr>
        <w:t xml:space="preserve"> </w:t>
      </w:r>
      <w:r>
        <w:rPr>
          <w:sz w:val="18"/>
        </w:rPr>
        <w:t>(2013-2017)</w:t>
      </w:r>
    </w:p>
    <w:p w14:paraId="41D09349" w14:textId="77777777" w:rsidR="003857C2" w:rsidRDefault="003857C2" w:rsidP="003857C2">
      <w:pPr>
        <w:pStyle w:val="Paragraphedeliste"/>
        <w:numPr>
          <w:ilvl w:val="2"/>
          <w:numId w:val="9"/>
        </w:numPr>
        <w:tabs>
          <w:tab w:val="left" w:pos="1580"/>
          <w:tab w:val="left" w:pos="1581"/>
        </w:tabs>
        <w:spacing w:before="0"/>
        <w:ind w:hanging="361"/>
        <w:rPr>
          <w:sz w:val="18"/>
        </w:rPr>
      </w:pPr>
      <w:r>
        <w:rPr>
          <w:sz w:val="18"/>
        </w:rPr>
        <w:t>Conseillère juridique principale</w:t>
      </w:r>
      <w:r>
        <w:rPr>
          <w:spacing w:val="-4"/>
          <w:sz w:val="18"/>
        </w:rPr>
        <w:t xml:space="preserve"> </w:t>
      </w:r>
      <w:r>
        <w:rPr>
          <w:sz w:val="18"/>
        </w:rPr>
        <w:t>(2011-2013)</w:t>
      </w:r>
    </w:p>
    <w:p w14:paraId="79AF2285" w14:textId="77777777" w:rsidR="003857C2" w:rsidRDefault="003857C2" w:rsidP="003857C2">
      <w:pPr>
        <w:pStyle w:val="Paragraphedeliste"/>
        <w:numPr>
          <w:ilvl w:val="2"/>
          <w:numId w:val="9"/>
        </w:numPr>
        <w:tabs>
          <w:tab w:val="left" w:pos="1580"/>
          <w:tab w:val="left" w:pos="1581"/>
        </w:tabs>
        <w:spacing w:before="1"/>
        <w:ind w:hanging="361"/>
        <w:rPr>
          <w:sz w:val="18"/>
        </w:rPr>
      </w:pPr>
      <w:r>
        <w:rPr>
          <w:sz w:val="18"/>
        </w:rPr>
        <w:t>Cheffe d’équipe, Contrats et affaire juridiques</w:t>
      </w:r>
      <w:r>
        <w:rPr>
          <w:spacing w:val="-4"/>
          <w:sz w:val="18"/>
        </w:rPr>
        <w:t xml:space="preserve"> </w:t>
      </w:r>
      <w:r>
        <w:rPr>
          <w:sz w:val="18"/>
        </w:rPr>
        <w:t>(2005-2010)</w:t>
      </w:r>
    </w:p>
    <w:p w14:paraId="4ECC41B3" w14:textId="77777777" w:rsidR="003857C2" w:rsidRDefault="003857C2" w:rsidP="003857C2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spacing w:before="0" w:line="256" w:lineRule="auto"/>
        <w:ind w:right="190"/>
        <w:rPr>
          <w:sz w:val="18"/>
        </w:rPr>
      </w:pPr>
      <w:r>
        <w:rPr>
          <w:sz w:val="18"/>
        </w:rPr>
        <w:t>Expérience en plan de garantie : Ma pratique chez Bombardier Transport m’a permis de travailler sur de nombreux dossiers de garantie, soit en tant que fournisseur face au client, soit en tant que client face à nos multiples fournisseurs. La gestion des garanties au sein de l’entreprise fait partie des enjeux juridiques et commerciaux les plus courants que j’ai eu à traiter. Les projets de matériel roulant s’assimilent aux projets de construction. La méthodologie, les étapes et les enjeux sont les mêmes.</w:t>
      </w:r>
    </w:p>
    <w:p w14:paraId="0D0153C3" w14:textId="77777777" w:rsidR="003857C2" w:rsidRDefault="003857C2" w:rsidP="003857C2">
      <w:pPr>
        <w:pStyle w:val="Titre4"/>
        <w:spacing w:before="166"/>
      </w:pPr>
      <w:r>
        <w:t>Disponibilité selon les régions</w:t>
      </w:r>
    </w:p>
    <w:p w14:paraId="06F70A41" w14:textId="77777777" w:rsidR="003857C2" w:rsidRDefault="003857C2" w:rsidP="003857C2">
      <w:pPr>
        <w:pStyle w:val="Corpsdetexte"/>
        <w:spacing w:before="183" w:line="256" w:lineRule="auto"/>
        <w:ind w:left="140" w:right="415"/>
      </w:pPr>
      <w:r>
        <w:t>Je suis disponible pour toutes les régions du Québec, dans la mesure où les frais de déplacement et des locaux sont disponibles à l’extérieur de Montréal.</w:t>
      </w:r>
    </w:p>
    <w:p w14:paraId="4E510BBF" w14:textId="77777777" w:rsidR="003857C2" w:rsidRDefault="003857C2" w:rsidP="003857C2">
      <w:pPr>
        <w:spacing w:before="162"/>
        <w:ind w:left="140"/>
        <w:rPr>
          <w:sz w:val="18"/>
        </w:rPr>
      </w:pPr>
      <w:r w:rsidRPr="004916E8">
        <w:rPr>
          <w:rFonts w:ascii="Calibri"/>
          <w:b/>
        </w:rPr>
        <w:t>Tarif 2022</w:t>
      </w:r>
      <w:r>
        <w:rPr>
          <w:rFonts w:ascii="Calibri"/>
          <w:b/>
        </w:rPr>
        <w:t xml:space="preserve"> </w:t>
      </w:r>
      <w:r>
        <w:rPr>
          <w:rFonts w:ascii="Calibri"/>
        </w:rPr>
        <w:t xml:space="preserve">: </w:t>
      </w:r>
      <w:r>
        <w:rPr>
          <w:sz w:val="18"/>
        </w:rPr>
        <w:t>300 $/h</w:t>
      </w:r>
    </w:p>
    <w:p w14:paraId="163C77B4" w14:textId="77777777" w:rsidR="003857C2" w:rsidRDefault="003857C2" w:rsidP="003857C2">
      <w:pPr>
        <w:rPr>
          <w:sz w:val="18"/>
        </w:rPr>
      </w:pPr>
    </w:p>
    <w:p w14:paraId="416ADF2E" w14:textId="77777777" w:rsidR="003857C2" w:rsidRDefault="003857C2" w:rsidP="003857C2">
      <w:pPr>
        <w:rPr>
          <w:sz w:val="18"/>
        </w:rPr>
        <w:sectPr w:rsidR="003857C2">
          <w:pgSz w:w="12240" w:h="15840"/>
          <w:pgMar w:top="1420" w:right="1660" w:bottom="1160" w:left="1660" w:header="0" w:footer="964" w:gutter="0"/>
          <w:cols w:space="720"/>
        </w:sectPr>
      </w:pPr>
    </w:p>
    <w:p w14:paraId="66444009" w14:textId="77777777" w:rsidR="00695B36" w:rsidRDefault="00D95CF4">
      <w:pPr>
        <w:pStyle w:val="Titre3"/>
        <w:spacing w:before="274"/>
      </w:pPr>
      <w:r>
        <w:rPr>
          <w:color w:val="2D74B5"/>
        </w:rPr>
        <w:lastRenderedPageBreak/>
        <w:t>BOWES, Richard</w:t>
      </w:r>
    </w:p>
    <w:p w14:paraId="63597AC0" w14:textId="77777777" w:rsidR="00695B36" w:rsidRDefault="00D95CF4">
      <w:pPr>
        <w:pStyle w:val="Corpsdetexte"/>
        <w:spacing w:before="143" w:line="259" w:lineRule="auto"/>
        <w:ind w:left="140" w:right="5339" w:hanging="1"/>
      </w:pPr>
      <w:r>
        <w:t xml:space="preserve">63A, rue </w:t>
      </w:r>
      <w:proofErr w:type="spellStart"/>
      <w:r>
        <w:t>Marguerite-D’Youville</w:t>
      </w:r>
      <w:proofErr w:type="spellEnd"/>
      <w:r>
        <w:t xml:space="preserve"> Beauharnois (Québec) J6N 3P4</w:t>
      </w:r>
    </w:p>
    <w:p w14:paraId="7AC6FDA6" w14:textId="77777777" w:rsidR="00695B36" w:rsidRDefault="00D95CF4">
      <w:pPr>
        <w:pStyle w:val="Corpsdetexte"/>
        <w:spacing w:line="206" w:lineRule="exact"/>
        <w:ind w:left="140"/>
      </w:pPr>
      <w:proofErr w:type="spellStart"/>
      <w:r>
        <w:t>Rés</w:t>
      </w:r>
      <w:proofErr w:type="spellEnd"/>
      <w:r>
        <w:t xml:space="preserve">. : 450 429-3316; </w:t>
      </w:r>
      <w:proofErr w:type="spellStart"/>
      <w:r>
        <w:t>Télécop</w:t>
      </w:r>
      <w:proofErr w:type="spellEnd"/>
      <w:r>
        <w:t xml:space="preserve">. : 450 395-3319; </w:t>
      </w:r>
      <w:proofErr w:type="spellStart"/>
      <w:r>
        <w:t>Cell</w:t>
      </w:r>
      <w:proofErr w:type="spellEnd"/>
      <w:r>
        <w:t>. : 514 777-4112</w:t>
      </w:r>
    </w:p>
    <w:p w14:paraId="3EFDCAB5" w14:textId="77777777" w:rsidR="00695B36" w:rsidRDefault="00900C1C">
      <w:pPr>
        <w:pStyle w:val="Corpsdetexte"/>
        <w:spacing w:before="19"/>
        <w:ind w:left="140"/>
      </w:pPr>
      <w:hyperlink r:id="rId12">
        <w:r w:rsidR="00D95CF4">
          <w:rPr>
            <w:color w:val="0000FF"/>
            <w:u w:val="single" w:color="0000FF"/>
          </w:rPr>
          <w:t>bowesr@videotron.ca</w:t>
        </w:r>
      </w:hyperlink>
    </w:p>
    <w:p w14:paraId="29564FE8" w14:textId="77777777" w:rsidR="00695B36" w:rsidRDefault="00D95CF4" w:rsidP="003857C2">
      <w:pPr>
        <w:pStyle w:val="Titre4"/>
        <w:spacing w:before="120"/>
        <w:ind w:left="142"/>
      </w:pPr>
      <w:r>
        <w:t>Langues écrites et parlées</w:t>
      </w:r>
    </w:p>
    <w:p w14:paraId="6F443C10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0"/>
        <w:rPr>
          <w:sz w:val="18"/>
        </w:rPr>
      </w:pPr>
      <w:r>
        <w:rPr>
          <w:sz w:val="18"/>
        </w:rPr>
        <w:t>Français et</w:t>
      </w:r>
      <w:r>
        <w:rPr>
          <w:spacing w:val="-2"/>
          <w:sz w:val="18"/>
        </w:rPr>
        <w:t xml:space="preserve"> </w:t>
      </w:r>
      <w:r>
        <w:rPr>
          <w:sz w:val="18"/>
        </w:rPr>
        <w:t>anglais</w:t>
      </w:r>
    </w:p>
    <w:p w14:paraId="27C12847" w14:textId="77777777" w:rsidR="00695B36" w:rsidRDefault="00D95CF4" w:rsidP="003857C2">
      <w:pPr>
        <w:pStyle w:val="Titre4"/>
        <w:spacing w:before="120"/>
        <w:ind w:left="142"/>
      </w:pPr>
      <w:r>
        <w:t>Professions</w:t>
      </w:r>
    </w:p>
    <w:p w14:paraId="3832E603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3"/>
        <w:rPr>
          <w:sz w:val="18"/>
        </w:rPr>
      </w:pPr>
      <w:r>
        <w:rPr>
          <w:sz w:val="18"/>
        </w:rPr>
        <w:t>Arbitre et médiateur (garantie des bâtiments résidentiels neufs et Office des transports du</w:t>
      </w:r>
      <w:r>
        <w:rPr>
          <w:spacing w:val="-32"/>
          <w:sz w:val="18"/>
        </w:rPr>
        <w:t xml:space="preserve"> </w:t>
      </w:r>
      <w:r>
        <w:rPr>
          <w:sz w:val="18"/>
        </w:rPr>
        <w:t>Canada)</w:t>
      </w:r>
    </w:p>
    <w:p w14:paraId="13AEE01A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spacing w:before="14" w:line="256" w:lineRule="auto"/>
        <w:ind w:right="602"/>
        <w:rPr>
          <w:sz w:val="18"/>
        </w:rPr>
      </w:pPr>
      <w:r>
        <w:rPr>
          <w:sz w:val="18"/>
        </w:rPr>
        <w:t>Représentant à la Commission des normes, de l’équité, de la santé et de la sécurité du travail (CNESST)</w:t>
      </w:r>
    </w:p>
    <w:p w14:paraId="36D80536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spacing w:before="1"/>
        <w:ind w:hanging="361"/>
        <w:rPr>
          <w:sz w:val="18"/>
        </w:rPr>
      </w:pPr>
      <w:r>
        <w:rPr>
          <w:sz w:val="18"/>
        </w:rPr>
        <w:t>Plaideur au Tribunal administratif du travail (TAT) et au Tribunal administratif du Québec</w:t>
      </w:r>
      <w:r>
        <w:rPr>
          <w:spacing w:val="-21"/>
          <w:sz w:val="18"/>
        </w:rPr>
        <w:t xml:space="preserve"> </w:t>
      </w:r>
      <w:r>
        <w:rPr>
          <w:sz w:val="18"/>
        </w:rPr>
        <w:t>(TAQ)</w:t>
      </w:r>
    </w:p>
    <w:p w14:paraId="184CB233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spacing w:before="13"/>
        <w:ind w:hanging="361"/>
        <w:rPr>
          <w:sz w:val="18"/>
        </w:rPr>
      </w:pPr>
      <w:r>
        <w:rPr>
          <w:sz w:val="18"/>
        </w:rPr>
        <w:t>Retraité</w:t>
      </w:r>
      <w:r>
        <w:rPr>
          <w:spacing w:val="-3"/>
          <w:sz w:val="18"/>
        </w:rPr>
        <w:t xml:space="preserve"> </w:t>
      </w:r>
      <w:r>
        <w:rPr>
          <w:sz w:val="18"/>
        </w:rPr>
        <w:t>(pompier-enquêteur)</w:t>
      </w:r>
    </w:p>
    <w:p w14:paraId="515D103D" w14:textId="77777777" w:rsidR="00695B36" w:rsidRDefault="00D95CF4" w:rsidP="003857C2">
      <w:pPr>
        <w:pStyle w:val="Titre4"/>
        <w:spacing w:before="120"/>
        <w:ind w:left="142"/>
      </w:pPr>
      <w:r>
        <w:t>Formations</w:t>
      </w:r>
    </w:p>
    <w:p w14:paraId="7A44D976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5"/>
        <w:ind w:left="859" w:hanging="361"/>
        <w:rPr>
          <w:sz w:val="18"/>
        </w:rPr>
      </w:pPr>
      <w:r>
        <w:rPr>
          <w:sz w:val="18"/>
        </w:rPr>
        <w:t>Technicien en prévention des incendies (École</w:t>
      </w:r>
      <w:r>
        <w:rPr>
          <w:spacing w:val="-5"/>
          <w:sz w:val="18"/>
        </w:rPr>
        <w:t xml:space="preserve"> </w:t>
      </w:r>
      <w:r>
        <w:rPr>
          <w:sz w:val="18"/>
        </w:rPr>
        <w:t>polytechnique)</w:t>
      </w:r>
    </w:p>
    <w:p w14:paraId="3E5773E3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Recherche des causes d’incendie (cégep Montmorency)</w:t>
      </w:r>
    </w:p>
    <w:p w14:paraId="3C059439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" w:line="256" w:lineRule="auto"/>
        <w:ind w:left="859" w:right="140"/>
        <w:rPr>
          <w:sz w:val="18"/>
        </w:rPr>
      </w:pPr>
      <w:r>
        <w:rPr>
          <w:sz w:val="18"/>
        </w:rPr>
        <w:t>Plaideur à la Commission de la santé et de la sécurité du travail (CSST), griefs et différends (Fonds de solidarité du Québec</w:t>
      </w:r>
      <w:r>
        <w:rPr>
          <w:spacing w:val="3"/>
          <w:sz w:val="18"/>
        </w:rPr>
        <w:t xml:space="preserve"> </w:t>
      </w:r>
      <w:r>
        <w:rPr>
          <w:sz w:val="18"/>
        </w:rPr>
        <w:t>[FTQ])</w:t>
      </w:r>
    </w:p>
    <w:p w14:paraId="3D14107F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2" w:line="256" w:lineRule="auto"/>
        <w:ind w:left="859" w:right="152"/>
        <w:rPr>
          <w:sz w:val="18"/>
        </w:rPr>
      </w:pPr>
      <w:r>
        <w:rPr>
          <w:sz w:val="18"/>
        </w:rPr>
        <w:t xml:space="preserve">Administration de régime de retraite (Services actuariels </w:t>
      </w:r>
      <w:proofErr w:type="spellStart"/>
      <w:r>
        <w:rPr>
          <w:sz w:val="18"/>
        </w:rPr>
        <w:t>inc.</w:t>
      </w:r>
      <w:proofErr w:type="spellEnd"/>
      <w:r>
        <w:rPr>
          <w:sz w:val="18"/>
        </w:rPr>
        <w:t xml:space="preserve"> [SAI], Institut canadien de la retraite et des avantages sociaux [ICRA], Collège des administrateurs de l’Université</w:t>
      </w:r>
      <w:r>
        <w:rPr>
          <w:spacing w:val="-12"/>
          <w:sz w:val="18"/>
        </w:rPr>
        <w:t xml:space="preserve"> </w:t>
      </w:r>
      <w:r>
        <w:rPr>
          <w:sz w:val="18"/>
        </w:rPr>
        <w:t>Laval)</w:t>
      </w:r>
    </w:p>
    <w:p w14:paraId="45C99E0B" w14:textId="2F924CB5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" w:line="254" w:lineRule="auto"/>
        <w:ind w:left="859" w:right="309"/>
        <w:rPr>
          <w:sz w:val="18"/>
        </w:rPr>
      </w:pPr>
      <w:r>
        <w:rPr>
          <w:sz w:val="18"/>
        </w:rPr>
        <w:t>Arbitrage conventionnel et médiati</w:t>
      </w:r>
      <w:r w:rsidR="003857C2">
        <w:rPr>
          <w:sz w:val="18"/>
        </w:rPr>
        <w:t>on commerciale (IMAQ</w:t>
      </w:r>
      <w:r>
        <w:rPr>
          <w:sz w:val="18"/>
        </w:rPr>
        <w:t>)</w:t>
      </w:r>
    </w:p>
    <w:p w14:paraId="62C0F7E4" w14:textId="77777777" w:rsidR="00695B36" w:rsidRDefault="00D95CF4" w:rsidP="003857C2">
      <w:pPr>
        <w:pStyle w:val="Titre4"/>
        <w:spacing w:before="120"/>
        <w:ind w:left="142"/>
      </w:pPr>
      <w:r>
        <w:t>Associations</w:t>
      </w:r>
    </w:p>
    <w:p w14:paraId="1FF2D540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5"/>
        <w:rPr>
          <w:sz w:val="18"/>
        </w:rPr>
      </w:pPr>
      <w:r>
        <w:rPr>
          <w:sz w:val="18"/>
        </w:rPr>
        <w:t>Institut de médiation et d’arbitrage du Québec (IMAQ)</w:t>
      </w:r>
    </w:p>
    <w:p w14:paraId="41EBAF8C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hanging="361"/>
        <w:rPr>
          <w:sz w:val="18"/>
        </w:rPr>
      </w:pPr>
      <w:r>
        <w:rPr>
          <w:sz w:val="18"/>
        </w:rPr>
        <w:t>Association de la retraite et des avantages sociaux du Québec</w:t>
      </w:r>
      <w:r>
        <w:rPr>
          <w:spacing w:val="-9"/>
          <w:sz w:val="18"/>
        </w:rPr>
        <w:t xml:space="preserve"> </w:t>
      </w:r>
      <w:r>
        <w:rPr>
          <w:sz w:val="18"/>
        </w:rPr>
        <w:t>(ARASQ)</w:t>
      </w:r>
    </w:p>
    <w:p w14:paraId="09BA69A6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2"/>
        <w:rPr>
          <w:sz w:val="18"/>
        </w:rPr>
      </w:pPr>
      <w:r>
        <w:rPr>
          <w:sz w:val="18"/>
        </w:rPr>
        <w:t>Mouvement d’éducation et de défense des actionnaires</w:t>
      </w:r>
      <w:r>
        <w:rPr>
          <w:spacing w:val="-8"/>
          <w:sz w:val="18"/>
        </w:rPr>
        <w:t xml:space="preserve"> </w:t>
      </w:r>
      <w:r>
        <w:rPr>
          <w:sz w:val="18"/>
        </w:rPr>
        <w:t>(MÉDAC)</w:t>
      </w:r>
    </w:p>
    <w:p w14:paraId="4F73CC56" w14:textId="77777777" w:rsidR="00695B36" w:rsidRDefault="00D95CF4" w:rsidP="003857C2">
      <w:pPr>
        <w:pStyle w:val="Titre4"/>
        <w:spacing w:before="120"/>
        <w:ind w:left="142"/>
      </w:pPr>
      <w:r>
        <w:t>Expérience</w:t>
      </w:r>
    </w:p>
    <w:p w14:paraId="2872E093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82"/>
        <w:rPr>
          <w:sz w:val="18"/>
        </w:rPr>
      </w:pPr>
      <w:r>
        <w:rPr>
          <w:sz w:val="18"/>
        </w:rPr>
        <w:t>Pompier-enquêteur à la Ville de Montréal de 2002 à</w:t>
      </w:r>
      <w:r>
        <w:rPr>
          <w:spacing w:val="-4"/>
          <w:sz w:val="18"/>
        </w:rPr>
        <w:t xml:space="preserve"> </w:t>
      </w:r>
      <w:r>
        <w:rPr>
          <w:sz w:val="18"/>
        </w:rPr>
        <w:t>2014</w:t>
      </w:r>
    </w:p>
    <w:p w14:paraId="5A1E3F5E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hanging="361"/>
        <w:rPr>
          <w:sz w:val="18"/>
        </w:rPr>
      </w:pPr>
      <w:r>
        <w:rPr>
          <w:sz w:val="18"/>
        </w:rPr>
        <w:t>Inspecteur en prévention des incendies à la Ville de Montréal de 1987 à</w:t>
      </w:r>
      <w:r>
        <w:rPr>
          <w:spacing w:val="-13"/>
          <w:sz w:val="18"/>
        </w:rPr>
        <w:t xml:space="preserve"> </w:t>
      </w:r>
      <w:r>
        <w:rPr>
          <w:sz w:val="18"/>
        </w:rPr>
        <w:t>2002</w:t>
      </w:r>
    </w:p>
    <w:p w14:paraId="5571DC6D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hanging="361"/>
        <w:rPr>
          <w:sz w:val="18"/>
        </w:rPr>
      </w:pPr>
      <w:r>
        <w:rPr>
          <w:sz w:val="18"/>
        </w:rPr>
        <w:t>Entrepreneur général en construction de 1984 à</w:t>
      </w:r>
      <w:r>
        <w:rPr>
          <w:spacing w:val="-20"/>
          <w:sz w:val="18"/>
        </w:rPr>
        <w:t xml:space="preserve"> </w:t>
      </w:r>
      <w:r>
        <w:rPr>
          <w:sz w:val="18"/>
        </w:rPr>
        <w:t>1991</w:t>
      </w:r>
    </w:p>
    <w:p w14:paraId="0C22354A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"/>
        <w:ind w:hanging="361"/>
        <w:rPr>
          <w:sz w:val="18"/>
        </w:rPr>
      </w:pPr>
      <w:r>
        <w:rPr>
          <w:sz w:val="18"/>
        </w:rPr>
        <w:t>Estimateur de projets de construction de 1984 à</w:t>
      </w:r>
      <w:r>
        <w:rPr>
          <w:spacing w:val="-20"/>
          <w:sz w:val="18"/>
        </w:rPr>
        <w:t xml:space="preserve"> </w:t>
      </w:r>
      <w:r>
        <w:rPr>
          <w:sz w:val="18"/>
        </w:rPr>
        <w:t>1991</w:t>
      </w:r>
    </w:p>
    <w:p w14:paraId="17631CBF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hanging="361"/>
        <w:rPr>
          <w:sz w:val="18"/>
        </w:rPr>
      </w:pPr>
      <w:r>
        <w:rPr>
          <w:sz w:val="18"/>
        </w:rPr>
        <w:t>Coactionnaire de compagnies de 1979 à</w:t>
      </w:r>
      <w:r>
        <w:rPr>
          <w:spacing w:val="-18"/>
          <w:sz w:val="18"/>
        </w:rPr>
        <w:t xml:space="preserve"> </w:t>
      </w:r>
      <w:r>
        <w:rPr>
          <w:sz w:val="18"/>
        </w:rPr>
        <w:t>1991</w:t>
      </w:r>
    </w:p>
    <w:p w14:paraId="50527C17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7"/>
        <w:rPr>
          <w:sz w:val="18"/>
        </w:rPr>
      </w:pPr>
      <w:r>
        <w:rPr>
          <w:sz w:val="18"/>
        </w:rPr>
        <w:t>Pompier à la Ville de Montréal de 1975 à</w:t>
      </w:r>
      <w:r>
        <w:rPr>
          <w:spacing w:val="-18"/>
          <w:sz w:val="18"/>
        </w:rPr>
        <w:t xml:space="preserve"> </w:t>
      </w:r>
      <w:r>
        <w:rPr>
          <w:sz w:val="18"/>
        </w:rPr>
        <w:t>2014</w:t>
      </w:r>
    </w:p>
    <w:p w14:paraId="076F5ABF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rPr>
          <w:sz w:val="18"/>
        </w:rPr>
      </w:pPr>
      <w:r>
        <w:rPr>
          <w:sz w:val="18"/>
        </w:rPr>
        <w:t>Témoin expert dans l’établissement de cause d’incendie de 2002 à</w:t>
      </w:r>
      <w:r>
        <w:rPr>
          <w:spacing w:val="-12"/>
          <w:sz w:val="18"/>
        </w:rPr>
        <w:t xml:space="preserve"> </w:t>
      </w:r>
      <w:r>
        <w:rPr>
          <w:sz w:val="18"/>
        </w:rPr>
        <w:t>2014</w:t>
      </w:r>
    </w:p>
    <w:p w14:paraId="55F90370" w14:textId="2159E72E" w:rsidR="00695B36" w:rsidRDefault="003857C2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line="256" w:lineRule="auto"/>
        <w:ind w:left="859" w:right="371"/>
        <w:rPr>
          <w:sz w:val="18"/>
        </w:rPr>
      </w:pPr>
      <w:r>
        <w:rPr>
          <w:sz w:val="18"/>
        </w:rPr>
        <w:t>Négociateur au</w:t>
      </w:r>
      <w:r w:rsidR="00D95CF4">
        <w:rPr>
          <w:sz w:val="18"/>
        </w:rPr>
        <w:t xml:space="preserve"> Syndicat des pompiers du Québec (SPQ) (s</w:t>
      </w:r>
      <w:r>
        <w:rPr>
          <w:sz w:val="18"/>
        </w:rPr>
        <w:t>ection locale LaSalle) 1977-</w:t>
      </w:r>
      <w:r w:rsidR="00D95CF4">
        <w:rPr>
          <w:sz w:val="18"/>
        </w:rPr>
        <w:t>2002</w:t>
      </w:r>
    </w:p>
    <w:p w14:paraId="4D05C66A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"/>
        <w:ind w:left="859" w:hanging="361"/>
        <w:rPr>
          <w:sz w:val="18"/>
        </w:rPr>
      </w:pPr>
      <w:r>
        <w:rPr>
          <w:sz w:val="18"/>
        </w:rPr>
        <w:t>Participation à plus de 100 auditions depuis</w:t>
      </w:r>
      <w:r>
        <w:rPr>
          <w:spacing w:val="-4"/>
          <w:sz w:val="18"/>
        </w:rPr>
        <w:t xml:space="preserve"> </w:t>
      </w:r>
      <w:r>
        <w:rPr>
          <w:sz w:val="18"/>
        </w:rPr>
        <w:t>1977</w:t>
      </w:r>
    </w:p>
    <w:p w14:paraId="7199AB78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"/>
        <w:ind w:left="859" w:hanging="361"/>
        <w:rPr>
          <w:sz w:val="18"/>
        </w:rPr>
      </w:pPr>
      <w:r>
        <w:rPr>
          <w:sz w:val="18"/>
        </w:rPr>
        <w:t>Participation à au-delà de 20 séances de médiation depuis</w:t>
      </w:r>
      <w:r>
        <w:rPr>
          <w:spacing w:val="-9"/>
          <w:sz w:val="18"/>
        </w:rPr>
        <w:t xml:space="preserve"> </w:t>
      </w:r>
      <w:r>
        <w:rPr>
          <w:sz w:val="18"/>
        </w:rPr>
        <w:t>1977</w:t>
      </w:r>
    </w:p>
    <w:p w14:paraId="2F540811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left="859" w:hanging="361"/>
        <w:rPr>
          <w:sz w:val="18"/>
        </w:rPr>
      </w:pPr>
      <w:r>
        <w:rPr>
          <w:sz w:val="18"/>
        </w:rPr>
        <w:t>Plaideur à la CNESST, griefs et différends depuis</w:t>
      </w:r>
      <w:r>
        <w:rPr>
          <w:spacing w:val="-7"/>
          <w:sz w:val="18"/>
        </w:rPr>
        <w:t xml:space="preserve"> </w:t>
      </w:r>
      <w:r>
        <w:rPr>
          <w:sz w:val="18"/>
        </w:rPr>
        <w:t>1991</w:t>
      </w:r>
    </w:p>
    <w:p w14:paraId="45C63630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left="859" w:hanging="361"/>
        <w:rPr>
          <w:sz w:val="18"/>
        </w:rPr>
      </w:pPr>
      <w:r>
        <w:rPr>
          <w:sz w:val="18"/>
        </w:rPr>
        <w:t>Administrateur des Fonds Legato de 2004 à</w:t>
      </w:r>
      <w:r>
        <w:rPr>
          <w:spacing w:val="-6"/>
          <w:sz w:val="18"/>
        </w:rPr>
        <w:t xml:space="preserve"> </w:t>
      </w:r>
      <w:r>
        <w:rPr>
          <w:sz w:val="18"/>
        </w:rPr>
        <w:t>2010</w:t>
      </w:r>
    </w:p>
    <w:p w14:paraId="6019AA40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7"/>
        <w:ind w:left="859" w:hanging="361"/>
        <w:rPr>
          <w:sz w:val="18"/>
        </w:rPr>
      </w:pPr>
      <w:r>
        <w:rPr>
          <w:sz w:val="18"/>
        </w:rPr>
        <w:t>Administrateur à la Caisse populaire Sainte-</w:t>
      </w:r>
      <w:proofErr w:type="spellStart"/>
      <w:r>
        <w:rPr>
          <w:sz w:val="18"/>
        </w:rPr>
        <w:t>Émélie</w:t>
      </w:r>
      <w:proofErr w:type="spellEnd"/>
      <w:r>
        <w:rPr>
          <w:sz w:val="18"/>
        </w:rPr>
        <w:t>-de-l’Énergie de 1992 à</w:t>
      </w:r>
      <w:r>
        <w:rPr>
          <w:spacing w:val="-5"/>
          <w:sz w:val="18"/>
        </w:rPr>
        <w:t xml:space="preserve"> </w:t>
      </w:r>
      <w:r>
        <w:rPr>
          <w:sz w:val="18"/>
        </w:rPr>
        <w:t>1995</w:t>
      </w:r>
    </w:p>
    <w:p w14:paraId="53A538C8" w14:textId="76300DE4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left="859" w:hanging="361"/>
        <w:rPr>
          <w:sz w:val="18"/>
        </w:rPr>
      </w:pPr>
      <w:r>
        <w:rPr>
          <w:sz w:val="18"/>
        </w:rPr>
        <w:t xml:space="preserve">Président de la Caisse de retraite de l’association des pompiers de LaSalle (APL) de 1987 </w:t>
      </w:r>
      <w:proofErr w:type="gramStart"/>
      <w:r>
        <w:rPr>
          <w:sz w:val="18"/>
        </w:rPr>
        <w:t>à</w:t>
      </w:r>
      <w:r w:rsidR="003857C2">
        <w:rPr>
          <w:sz w:val="18"/>
        </w:rPr>
        <w:t xml:space="preserve"> </w:t>
      </w:r>
      <w:r>
        <w:rPr>
          <w:spacing w:val="-28"/>
          <w:sz w:val="18"/>
        </w:rPr>
        <w:t xml:space="preserve"> </w:t>
      </w:r>
      <w:r>
        <w:rPr>
          <w:sz w:val="18"/>
        </w:rPr>
        <w:t>2018</w:t>
      </w:r>
      <w:proofErr w:type="gramEnd"/>
    </w:p>
    <w:p w14:paraId="04804134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2"/>
        <w:rPr>
          <w:sz w:val="18"/>
        </w:rPr>
      </w:pPr>
      <w:r>
        <w:rPr>
          <w:sz w:val="18"/>
        </w:rPr>
        <w:t>Administrateur de la Caisse de retraite des employés de la Ville de LaSalle de 1977 à</w:t>
      </w:r>
      <w:r>
        <w:rPr>
          <w:spacing w:val="-18"/>
          <w:sz w:val="18"/>
        </w:rPr>
        <w:t xml:space="preserve"> </w:t>
      </w:r>
      <w:r>
        <w:rPr>
          <w:sz w:val="18"/>
        </w:rPr>
        <w:t>1987</w:t>
      </w:r>
    </w:p>
    <w:p w14:paraId="32EE0276" w14:textId="77777777" w:rsidR="00695B36" w:rsidRDefault="00D95CF4" w:rsidP="003857C2">
      <w:pPr>
        <w:pStyle w:val="Titre4"/>
        <w:spacing w:before="120"/>
        <w:ind w:left="142"/>
      </w:pPr>
      <w:r>
        <w:t>Disponibilité selon les régions</w:t>
      </w:r>
    </w:p>
    <w:p w14:paraId="6FE13584" w14:textId="77777777" w:rsidR="00695B36" w:rsidRDefault="00D95CF4">
      <w:pPr>
        <w:pStyle w:val="Corpsdetexte"/>
        <w:spacing w:before="180"/>
        <w:ind w:left="140"/>
      </w:pPr>
      <w:r>
        <w:t>Toutes les régions</w:t>
      </w:r>
    </w:p>
    <w:p w14:paraId="7993C161" w14:textId="4F07EA15" w:rsidR="00695B36" w:rsidRDefault="00D95CF4" w:rsidP="003857C2">
      <w:pPr>
        <w:pStyle w:val="Titre4"/>
        <w:spacing w:before="120"/>
        <w:ind w:left="142"/>
        <w:rPr>
          <w:sz w:val="18"/>
        </w:rPr>
      </w:pPr>
      <w:r>
        <w:t>Tarif 202</w:t>
      </w:r>
      <w:r w:rsidR="009E7B51">
        <w:t>3</w:t>
      </w:r>
      <w:r>
        <w:t xml:space="preserve"> : </w:t>
      </w:r>
      <w:r w:rsidRPr="003857C2">
        <w:rPr>
          <w:b w:val="0"/>
          <w:sz w:val="18"/>
        </w:rPr>
        <w:t>150 $/h</w:t>
      </w:r>
    </w:p>
    <w:p w14:paraId="5AF5433A" w14:textId="77777777" w:rsidR="003857C2" w:rsidRDefault="003857C2" w:rsidP="003857C2">
      <w:pPr>
        <w:spacing w:before="177"/>
        <w:ind w:left="140"/>
        <w:rPr>
          <w:sz w:val="18"/>
        </w:rPr>
      </w:pPr>
    </w:p>
    <w:p w14:paraId="426AB408" w14:textId="77777777" w:rsidR="003857C2" w:rsidRDefault="003857C2">
      <w:pPr>
        <w:rPr>
          <w:sz w:val="18"/>
        </w:rPr>
        <w:sectPr w:rsidR="003857C2">
          <w:pgSz w:w="12240" w:h="15840"/>
          <w:pgMar w:top="1400" w:right="1660" w:bottom="1160" w:left="1660" w:header="0" w:footer="964" w:gutter="0"/>
          <w:cols w:space="720"/>
        </w:sectPr>
      </w:pPr>
    </w:p>
    <w:p w14:paraId="0920D489" w14:textId="77777777" w:rsidR="00695B36" w:rsidRDefault="00D95CF4">
      <w:pPr>
        <w:pStyle w:val="Titre3"/>
        <w:jc w:val="both"/>
      </w:pPr>
      <w:bookmarkStart w:id="20" w:name="BOYER,_Anne"/>
      <w:bookmarkStart w:id="21" w:name="_bookmark10"/>
      <w:bookmarkStart w:id="22" w:name="DE_ANDRADE,_Avelino"/>
      <w:bookmarkStart w:id="23" w:name="_bookmark11"/>
      <w:bookmarkEnd w:id="20"/>
      <w:bookmarkEnd w:id="21"/>
      <w:bookmarkEnd w:id="22"/>
      <w:bookmarkEnd w:id="23"/>
      <w:r>
        <w:rPr>
          <w:color w:val="2D74B5"/>
        </w:rPr>
        <w:lastRenderedPageBreak/>
        <w:t xml:space="preserve">DE ANDRADE, </w:t>
      </w:r>
      <w:proofErr w:type="spellStart"/>
      <w:r>
        <w:rPr>
          <w:color w:val="2D74B5"/>
        </w:rPr>
        <w:t>Avelino</w:t>
      </w:r>
      <w:proofErr w:type="spellEnd"/>
    </w:p>
    <w:p w14:paraId="4B863E6C" w14:textId="77777777" w:rsidR="00695B36" w:rsidRDefault="00D95CF4">
      <w:pPr>
        <w:pStyle w:val="Corpsdetexte"/>
        <w:spacing w:before="184" w:line="259" w:lineRule="auto"/>
        <w:ind w:left="140" w:right="6433" w:hanging="1"/>
        <w:jc w:val="both"/>
      </w:pPr>
      <w:r>
        <w:t>3195, avenue Barclay, app. 6 Montréal (Québec) H3S 1K2 Tél. : 514 268-4246</w:t>
      </w:r>
    </w:p>
    <w:p w14:paraId="781586FA" w14:textId="77777777" w:rsidR="00695B36" w:rsidRDefault="00900C1C">
      <w:pPr>
        <w:pStyle w:val="Corpsdetexte"/>
        <w:spacing w:before="1"/>
        <w:ind w:left="140"/>
      </w:pPr>
      <w:hyperlink r:id="rId13">
        <w:r w:rsidR="00D95CF4">
          <w:rPr>
            <w:color w:val="0000FF"/>
            <w:u w:val="single" w:color="0000FF"/>
          </w:rPr>
          <w:t>adeandradeavocat@gmail.com</w:t>
        </w:r>
      </w:hyperlink>
    </w:p>
    <w:p w14:paraId="6CE82B8A" w14:textId="77777777" w:rsidR="00695B36" w:rsidRDefault="00695B36">
      <w:pPr>
        <w:pStyle w:val="Corpsdetexte"/>
        <w:spacing w:before="3"/>
        <w:ind w:left="0"/>
        <w:rPr>
          <w:sz w:val="17"/>
        </w:rPr>
      </w:pPr>
    </w:p>
    <w:p w14:paraId="21DB3DC1" w14:textId="77777777" w:rsidR="00695B36" w:rsidRDefault="00D95CF4">
      <w:pPr>
        <w:pStyle w:val="Titre4"/>
        <w:spacing w:before="56"/>
      </w:pPr>
      <w:r>
        <w:t>Langues écrites et parlées</w:t>
      </w:r>
    </w:p>
    <w:p w14:paraId="72DCC8E3" w14:textId="77777777" w:rsidR="00695B36" w:rsidRDefault="00D95CF4">
      <w:pPr>
        <w:pStyle w:val="Corpsdetexte"/>
        <w:spacing w:before="182"/>
        <w:ind w:left="140"/>
      </w:pPr>
      <w:r>
        <w:t>Français écrit, anglais parlé et écrit, portugais parlé</w:t>
      </w:r>
    </w:p>
    <w:p w14:paraId="1B139A03" w14:textId="77777777" w:rsidR="00695B36" w:rsidRDefault="00695B36">
      <w:pPr>
        <w:pStyle w:val="Corpsdetexte"/>
        <w:ind w:left="0"/>
        <w:rPr>
          <w:sz w:val="20"/>
        </w:rPr>
      </w:pPr>
    </w:p>
    <w:p w14:paraId="5A082E25" w14:textId="77777777" w:rsidR="00695B36" w:rsidRDefault="00695B36">
      <w:pPr>
        <w:pStyle w:val="Corpsdetexte"/>
        <w:spacing w:before="11"/>
        <w:ind w:left="0"/>
        <w:rPr>
          <w:sz w:val="16"/>
        </w:rPr>
      </w:pPr>
    </w:p>
    <w:p w14:paraId="06DF1F1B" w14:textId="77777777" w:rsidR="00695B36" w:rsidRDefault="00D95CF4">
      <w:pPr>
        <w:pStyle w:val="Titre4"/>
        <w:spacing w:before="0"/>
      </w:pPr>
      <w:r>
        <w:t>Professions</w:t>
      </w:r>
    </w:p>
    <w:p w14:paraId="38B9043C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4"/>
        <w:rPr>
          <w:sz w:val="18"/>
        </w:rPr>
      </w:pPr>
      <w:r>
        <w:rPr>
          <w:sz w:val="18"/>
        </w:rPr>
        <w:t>Avocat</w:t>
      </w:r>
    </w:p>
    <w:p w14:paraId="2CE438D5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rPr>
          <w:sz w:val="18"/>
        </w:rPr>
      </w:pPr>
      <w:r>
        <w:rPr>
          <w:sz w:val="18"/>
        </w:rPr>
        <w:t>Arbitre</w:t>
      </w:r>
    </w:p>
    <w:p w14:paraId="4A64FE59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"/>
        <w:rPr>
          <w:sz w:val="18"/>
        </w:rPr>
      </w:pPr>
      <w:r>
        <w:rPr>
          <w:sz w:val="18"/>
        </w:rPr>
        <w:t>Médiateur</w:t>
      </w:r>
    </w:p>
    <w:p w14:paraId="1F7E744D" w14:textId="77777777" w:rsidR="00695B36" w:rsidRDefault="00D95CF4">
      <w:pPr>
        <w:pStyle w:val="Titre4"/>
        <w:spacing w:before="133"/>
      </w:pPr>
      <w:r>
        <w:t>Formations civiles et commerciales</w:t>
      </w:r>
    </w:p>
    <w:p w14:paraId="51406AE3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4"/>
        <w:rPr>
          <w:sz w:val="18"/>
        </w:rPr>
      </w:pPr>
      <w:r>
        <w:rPr>
          <w:sz w:val="18"/>
        </w:rPr>
        <w:t>Médiation civile et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commerciale</w:t>
      </w:r>
    </w:p>
    <w:p w14:paraId="2F517A28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"/>
        <w:ind w:hanging="361"/>
        <w:rPr>
          <w:sz w:val="18"/>
        </w:rPr>
      </w:pPr>
      <w:r>
        <w:rPr>
          <w:sz w:val="18"/>
        </w:rPr>
        <w:t>Arbitre médiateur au Groupe d’arbitrage et de médiation sur</w:t>
      </w:r>
      <w:r>
        <w:rPr>
          <w:spacing w:val="-11"/>
          <w:sz w:val="18"/>
        </w:rPr>
        <w:t xml:space="preserve"> </w:t>
      </w:r>
      <w:r>
        <w:rPr>
          <w:sz w:val="18"/>
        </w:rPr>
        <w:t>mesure</w:t>
      </w:r>
    </w:p>
    <w:p w14:paraId="63C81563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ind w:hanging="361"/>
        <w:rPr>
          <w:sz w:val="18"/>
        </w:rPr>
      </w:pPr>
      <w:r>
        <w:rPr>
          <w:sz w:val="18"/>
        </w:rPr>
        <w:t>Arbitre médiateur au Centre québécois de résolution de</w:t>
      </w:r>
      <w:r>
        <w:rPr>
          <w:spacing w:val="-13"/>
          <w:sz w:val="18"/>
        </w:rPr>
        <w:t xml:space="preserve"> </w:t>
      </w:r>
      <w:r>
        <w:rPr>
          <w:sz w:val="18"/>
        </w:rPr>
        <w:t>conflits</w:t>
      </w:r>
    </w:p>
    <w:p w14:paraId="0DE97466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Arbitre médiateur accrédité par l’Institut de médiation et d’arbitrage du Québec</w:t>
      </w:r>
      <w:r>
        <w:rPr>
          <w:spacing w:val="-13"/>
          <w:sz w:val="18"/>
        </w:rPr>
        <w:t xml:space="preserve"> </w:t>
      </w:r>
      <w:r>
        <w:rPr>
          <w:sz w:val="18"/>
        </w:rPr>
        <w:t>(IMAQ)</w:t>
      </w:r>
    </w:p>
    <w:p w14:paraId="50232314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spacing w:line="256" w:lineRule="auto"/>
        <w:ind w:right="1001" w:hanging="361"/>
        <w:rPr>
          <w:sz w:val="18"/>
        </w:rPr>
      </w:pPr>
      <w:r>
        <w:rPr>
          <w:sz w:val="18"/>
        </w:rPr>
        <w:t>Attestation de l’Institut de médiation et d’arbitrage du Québec et de la Faculté de droit de l’Université de</w:t>
      </w:r>
      <w:r>
        <w:rPr>
          <w:spacing w:val="-2"/>
          <w:sz w:val="18"/>
        </w:rPr>
        <w:t xml:space="preserve"> </w:t>
      </w:r>
      <w:r>
        <w:rPr>
          <w:sz w:val="18"/>
        </w:rPr>
        <w:t>Sherbrooke</w:t>
      </w:r>
    </w:p>
    <w:p w14:paraId="6F058EAE" w14:textId="77777777" w:rsidR="00695B36" w:rsidRDefault="00D95CF4">
      <w:pPr>
        <w:pStyle w:val="Titre4"/>
        <w:spacing w:before="118"/>
      </w:pPr>
      <w:r>
        <w:t>Associations</w:t>
      </w:r>
    </w:p>
    <w:p w14:paraId="433F8FF0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4"/>
        <w:rPr>
          <w:sz w:val="18"/>
        </w:rPr>
      </w:pPr>
      <w:r>
        <w:rPr>
          <w:sz w:val="18"/>
        </w:rPr>
        <w:t>Barreau du</w:t>
      </w:r>
      <w:r>
        <w:rPr>
          <w:spacing w:val="-2"/>
          <w:sz w:val="18"/>
        </w:rPr>
        <w:t xml:space="preserve"> </w:t>
      </w:r>
      <w:r>
        <w:rPr>
          <w:sz w:val="18"/>
        </w:rPr>
        <w:t>Québec</w:t>
      </w:r>
    </w:p>
    <w:p w14:paraId="7881C539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rPr>
          <w:sz w:val="18"/>
        </w:rPr>
      </w:pPr>
      <w:r>
        <w:rPr>
          <w:sz w:val="18"/>
        </w:rPr>
        <w:t>Institut de médiation et d’arbitrage du Québec (IMAQ)</w:t>
      </w:r>
    </w:p>
    <w:p w14:paraId="25781026" w14:textId="77777777" w:rsidR="00695B36" w:rsidRDefault="00D95CF4">
      <w:pPr>
        <w:pStyle w:val="Titre4"/>
        <w:spacing w:before="133"/>
      </w:pPr>
      <w:r>
        <w:t>Expérience</w:t>
      </w:r>
    </w:p>
    <w:p w14:paraId="0A103FC6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141" w:line="256" w:lineRule="auto"/>
        <w:ind w:right="294"/>
        <w:rPr>
          <w:i/>
          <w:sz w:val="18"/>
        </w:rPr>
      </w:pPr>
      <w:r>
        <w:rPr>
          <w:sz w:val="18"/>
        </w:rPr>
        <w:t xml:space="preserve">Avocat-conseil auprès des avocats dans des dossiers impliquant la mise en œuvre du </w:t>
      </w:r>
      <w:r>
        <w:rPr>
          <w:i/>
          <w:sz w:val="18"/>
        </w:rPr>
        <w:t>Règlement sur le plan de garantie des bâtiments résidentiels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neufs</w:t>
      </w:r>
    </w:p>
    <w:p w14:paraId="2C6B4AB9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59"/>
          <w:tab w:val="left" w:pos="860"/>
        </w:tabs>
        <w:spacing w:before="3" w:line="259" w:lineRule="auto"/>
        <w:ind w:right="183" w:hanging="361"/>
        <w:rPr>
          <w:sz w:val="18"/>
        </w:rPr>
      </w:pPr>
      <w:r>
        <w:rPr>
          <w:sz w:val="18"/>
        </w:rPr>
        <w:t>Conférencier invité au programme d’octobre 2010, la 80</w:t>
      </w:r>
      <w:r>
        <w:rPr>
          <w:position w:val="6"/>
          <w:sz w:val="12"/>
        </w:rPr>
        <w:t xml:space="preserve">e </w:t>
      </w:r>
      <w:r>
        <w:rPr>
          <w:sz w:val="18"/>
        </w:rPr>
        <w:t>édition des cours de perfectionnement de la Chambre des notaires du</w:t>
      </w:r>
      <w:r>
        <w:rPr>
          <w:spacing w:val="1"/>
          <w:sz w:val="18"/>
        </w:rPr>
        <w:t xml:space="preserve"> </w:t>
      </w:r>
      <w:r>
        <w:rPr>
          <w:sz w:val="18"/>
        </w:rPr>
        <w:t>Québec</w:t>
      </w:r>
    </w:p>
    <w:p w14:paraId="2B1E7319" w14:textId="77777777" w:rsidR="00695B36" w:rsidRDefault="00D95CF4">
      <w:pPr>
        <w:pStyle w:val="Paragraphedeliste"/>
        <w:numPr>
          <w:ilvl w:val="1"/>
          <w:numId w:val="9"/>
        </w:numPr>
        <w:tabs>
          <w:tab w:val="left" w:pos="860"/>
          <w:tab w:val="left" w:pos="861"/>
        </w:tabs>
        <w:spacing w:before="0" w:line="256" w:lineRule="auto"/>
        <w:ind w:right="652"/>
        <w:rPr>
          <w:sz w:val="18"/>
        </w:rPr>
      </w:pPr>
      <w:r>
        <w:rPr>
          <w:sz w:val="18"/>
        </w:rPr>
        <w:t>Conférencier invité dans le cadre de la formation continue du Barreau « Les développements récents en droit de la copropriété divise », septembre 2011</w:t>
      </w:r>
    </w:p>
    <w:p w14:paraId="4A326265" w14:textId="77777777" w:rsidR="00695B36" w:rsidRDefault="00D95CF4">
      <w:pPr>
        <w:pStyle w:val="Titre4"/>
        <w:spacing w:before="118"/>
      </w:pPr>
      <w:r>
        <w:t>Disponibilité selon les régions</w:t>
      </w:r>
    </w:p>
    <w:p w14:paraId="09F58E24" w14:textId="77777777" w:rsidR="00695B36" w:rsidRDefault="00D95CF4">
      <w:pPr>
        <w:pStyle w:val="Corpsdetexte"/>
        <w:spacing w:before="144"/>
        <w:ind w:left="140"/>
      </w:pPr>
      <w:r>
        <w:t>L’ensemble du Québec</w:t>
      </w:r>
    </w:p>
    <w:p w14:paraId="2C5ABF90" w14:textId="77777777" w:rsidR="00695B36" w:rsidRDefault="00D95CF4">
      <w:pPr>
        <w:spacing w:before="134"/>
        <w:ind w:left="140"/>
        <w:rPr>
          <w:sz w:val="18"/>
        </w:rPr>
      </w:pPr>
      <w:r w:rsidRPr="004916E8">
        <w:rPr>
          <w:rFonts w:ascii="Calibri"/>
          <w:b/>
        </w:rPr>
        <w:t>Tarif 2021</w:t>
      </w:r>
      <w:r>
        <w:rPr>
          <w:rFonts w:ascii="Calibri"/>
          <w:b/>
        </w:rPr>
        <w:t xml:space="preserve"> </w:t>
      </w:r>
      <w:r w:rsidRPr="009B6A27">
        <w:rPr>
          <w:rFonts w:ascii="Calibri"/>
        </w:rPr>
        <w:t xml:space="preserve">: </w:t>
      </w:r>
      <w:r w:rsidRPr="009B6A27">
        <w:rPr>
          <w:sz w:val="18"/>
        </w:rPr>
        <w:t>entre 180 et 200 $/h</w:t>
      </w:r>
    </w:p>
    <w:p w14:paraId="1C627A78" w14:textId="1CB62CCD" w:rsidR="00695B36" w:rsidRDefault="00695B36" w:rsidP="003857C2">
      <w:pPr>
        <w:pStyle w:val="Titre3"/>
        <w:rPr>
          <w:sz w:val="18"/>
        </w:rPr>
      </w:pPr>
      <w:bookmarkStart w:id="24" w:name="POULIN,_Karine"/>
      <w:bookmarkStart w:id="25" w:name="_bookmark12"/>
      <w:bookmarkEnd w:id="24"/>
      <w:bookmarkEnd w:id="25"/>
    </w:p>
    <w:sectPr w:rsidR="00695B36">
      <w:pgSz w:w="12240" w:h="15840"/>
      <w:pgMar w:top="1400" w:right="1660" w:bottom="1160" w:left="166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5BF9" w14:textId="77777777" w:rsidR="000D23B5" w:rsidRDefault="000D23B5">
      <w:r>
        <w:separator/>
      </w:r>
    </w:p>
  </w:endnote>
  <w:endnote w:type="continuationSeparator" w:id="0">
    <w:p w14:paraId="511EDD05" w14:textId="77777777" w:rsidR="000D23B5" w:rsidRDefault="000D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6C31" w14:textId="64EA0E2B" w:rsidR="00695B36" w:rsidRDefault="004502FA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DB46F4" wp14:editId="4DFC58DE">
              <wp:simplePos x="0" y="0"/>
              <wp:positionH relativeFrom="page">
                <wp:posOffset>3776345</wp:posOffset>
              </wp:positionH>
              <wp:positionV relativeFrom="page">
                <wp:posOffset>9306560</wp:posOffset>
              </wp:positionV>
              <wp:extent cx="21653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DB064" w14:textId="77777777" w:rsidR="00695B36" w:rsidRDefault="00D95CF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F85">
                            <w:rPr>
                              <w:noProof/>
                              <w:color w:val="5B9BD4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B4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732.8pt;width:17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" filled="f" stroked="f">
              <v:textbox inset="0,0,0,0">
                <w:txbxContent>
                  <w:p w14:paraId="6B3DB064" w14:textId="77777777" w:rsidR="00695B36" w:rsidRDefault="00D95CF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5B9BD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4F85">
                      <w:rPr>
                        <w:noProof/>
                        <w:color w:val="5B9BD4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C169" w14:textId="77777777" w:rsidR="000D23B5" w:rsidRDefault="000D23B5">
      <w:r>
        <w:separator/>
      </w:r>
    </w:p>
  </w:footnote>
  <w:footnote w:type="continuationSeparator" w:id="0">
    <w:p w14:paraId="67BD7A22" w14:textId="77777777" w:rsidR="000D23B5" w:rsidRDefault="000D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589"/>
    <w:multiLevelType w:val="hybridMultilevel"/>
    <w:tmpl w:val="1640FD10"/>
    <w:lvl w:ilvl="0" w:tplc="D3E6C41A">
      <w:numFmt w:val="bullet"/>
      <w:lvlText w:val=""/>
      <w:lvlJc w:val="left"/>
      <w:pPr>
        <w:ind w:left="915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C5F27496">
      <w:numFmt w:val="bullet"/>
      <w:lvlText w:val="•"/>
      <w:lvlJc w:val="left"/>
      <w:pPr>
        <w:ind w:left="1434" w:hanging="358"/>
      </w:pPr>
      <w:rPr>
        <w:rFonts w:hint="default"/>
        <w:lang w:val="fr-CA" w:eastAsia="fr-CA" w:bidi="fr-CA"/>
      </w:rPr>
    </w:lvl>
    <w:lvl w:ilvl="2" w:tplc="2D1E4748">
      <w:numFmt w:val="bullet"/>
      <w:lvlText w:val="•"/>
      <w:lvlJc w:val="left"/>
      <w:pPr>
        <w:ind w:left="1948" w:hanging="358"/>
      </w:pPr>
      <w:rPr>
        <w:rFonts w:hint="default"/>
        <w:lang w:val="fr-CA" w:eastAsia="fr-CA" w:bidi="fr-CA"/>
      </w:rPr>
    </w:lvl>
    <w:lvl w:ilvl="3" w:tplc="2708D16E">
      <w:numFmt w:val="bullet"/>
      <w:lvlText w:val="•"/>
      <w:lvlJc w:val="left"/>
      <w:pPr>
        <w:ind w:left="2463" w:hanging="358"/>
      </w:pPr>
      <w:rPr>
        <w:rFonts w:hint="default"/>
        <w:lang w:val="fr-CA" w:eastAsia="fr-CA" w:bidi="fr-CA"/>
      </w:rPr>
    </w:lvl>
    <w:lvl w:ilvl="4" w:tplc="DF6E1FAC">
      <w:numFmt w:val="bullet"/>
      <w:lvlText w:val="•"/>
      <w:lvlJc w:val="left"/>
      <w:pPr>
        <w:ind w:left="2977" w:hanging="358"/>
      </w:pPr>
      <w:rPr>
        <w:rFonts w:hint="default"/>
        <w:lang w:val="fr-CA" w:eastAsia="fr-CA" w:bidi="fr-CA"/>
      </w:rPr>
    </w:lvl>
    <w:lvl w:ilvl="5" w:tplc="5B869758">
      <w:numFmt w:val="bullet"/>
      <w:lvlText w:val="•"/>
      <w:lvlJc w:val="left"/>
      <w:pPr>
        <w:ind w:left="3492" w:hanging="358"/>
      </w:pPr>
      <w:rPr>
        <w:rFonts w:hint="default"/>
        <w:lang w:val="fr-CA" w:eastAsia="fr-CA" w:bidi="fr-CA"/>
      </w:rPr>
    </w:lvl>
    <w:lvl w:ilvl="6" w:tplc="A63A9E34">
      <w:numFmt w:val="bullet"/>
      <w:lvlText w:val="•"/>
      <w:lvlJc w:val="left"/>
      <w:pPr>
        <w:ind w:left="4006" w:hanging="358"/>
      </w:pPr>
      <w:rPr>
        <w:rFonts w:hint="default"/>
        <w:lang w:val="fr-CA" w:eastAsia="fr-CA" w:bidi="fr-CA"/>
      </w:rPr>
    </w:lvl>
    <w:lvl w:ilvl="7" w:tplc="B8842C32">
      <w:numFmt w:val="bullet"/>
      <w:lvlText w:val="•"/>
      <w:lvlJc w:val="left"/>
      <w:pPr>
        <w:ind w:left="4520" w:hanging="358"/>
      </w:pPr>
      <w:rPr>
        <w:rFonts w:hint="default"/>
        <w:lang w:val="fr-CA" w:eastAsia="fr-CA" w:bidi="fr-CA"/>
      </w:rPr>
    </w:lvl>
    <w:lvl w:ilvl="8" w:tplc="E3327958">
      <w:numFmt w:val="bullet"/>
      <w:lvlText w:val="•"/>
      <w:lvlJc w:val="left"/>
      <w:pPr>
        <w:ind w:left="5035" w:hanging="358"/>
      </w:pPr>
      <w:rPr>
        <w:rFonts w:hint="default"/>
        <w:lang w:val="fr-CA" w:eastAsia="fr-CA" w:bidi="fr-CA"/>
      </w:rPr>
    </w:lvl>
  </w:abstractNum>
  <w:abstractNum w:abstractNumId="1" w15:restartNumberingAfterBreak="0">
    <w:nsid w:val="213C22BD"/>
    <w:multiLevelType w:val="hybridMultilevel"/>
    <w:tmpl w:val="C64A7BBA"/>
    <w:lvl w:ilvl="0" w:tplc="2D7C6BA2">
      <w:numFmt w:val="bullet"/>
      <w:lvlText w:val=""/>
      <w:lvlJc w:val="left"/>
      <w:pPr>
        <w:ind w:left="864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8FDA3AF4">
      <w:numFmt w:val="bullet"/>
      <w:lvlText w:val="•"/>
      <w:lvlJc w:val="left"/>
      <w:pPr>
        <w:ind w:left="1380" w:hanging="358"/>
      </w:pPr>
      <w:rPr>
        <w:rFonts w:hint="default"/>
        <w:lang w:val="fr-CA" w:eastAsia="fr-CA" w:bidi="fr-CA"/>
      </w:rPr>
    </w:lvl>
    <w:lvl w:ilvl="2" w:tplc="1D247090">
      <w:numFmt w:val="bullet"/>
      <w:lvlText w:val="•"/>
      <w:lvlJc w:val="left"/>
      <w:pPr>
        <w:ind w:left="1900" w:hanging="358"/>
      </w:pPr>
      <w:rPr>
        <w:rFonts w:hint="default"/>
        <w:lang w:val="fr-CA" w:eastAsia="fr-CA" w:bidi="fr-CA"/>
      </w:rPr>
    </w:lvl>
    <w:lvl w:ilvl="3" w:tplc="C1CC4154">
      <w:numFmt w:val="bullet"/>
      <w:lvlText w:val="•"/>
      <w:lvlJc w:val="left"/>
      <w:pPr>
        <w:ind w:left="2421" w:hanging="358"/>
      </w:pPr>
      <w:rPr>
        <w:rFonts w:hint="default"/>
        <w:lang w:val="fr-CA" w:eastAsia="fr-CA" w:bidi="fr-CA"/>
      </w:rPr>
    </w:lvl>
    <w:lvl w:ilvl="4" w:tplc="B60CA18C">
      <w:numFmt w:val="bullet"/>
      <w:lvlText w:val="•"/>
      <w:lvlJc w:val="left"/>
      <w:pPr>
        <w:ind w:left="2941" w:hanging="358"/>
      </w:pPr>
      <w:rPr>
        <w:rFonts w:hint="default"/>
        <w:lang w:val="fr-CA" w:eastAsia="fr-CA" w:bidi="fr-CA"/>
      </w:rPr>
    </w:lvl>
    <w:lvl w:ilvl="5" w:tplc="F4ACF8EC">
      <w:numFmt w:val="bullet"/>
      <w:lvlText w:val="•"/>
      <w:lvlJc w:val="left"/>
      <w:pPr>
        <w:ind w:left="3462" w:hanging="358"/>
      </w:pPr>
      <w:rPr>
        <w:rFonts w:hint="default"/>
        <w:lang w:val="fr-CA" w:eastAsia="fr-CA" w:bidi="fr-CA"/>
      </w:rPr>
    </w:lvl>
    <w:lvl w:ilvl="6" w:tplc="F9DACB98">
      <w:numFmt w:val="bullet"/>
      <w:lvlText w:val="•"/>
      <w:lvlJc w:val="left"/>
      <w:pPr>
        <w:ind w:left="3982" w:hanging="358"/>
      </w:pPr>
      <w:rPr>
        <w:rFonts w:hint="default"/>
        <w:lang w:val="fr-CA" w:eastAsia="fr-CA" w:bidi="fr-CA"/>
      </w:rPr>
    </w:lvl>
    <w:lvl w:ilvl="7" w:tplc="173E265A">
      <w:numFmt w:val="bullet"/>
      <w:lvlText w:val="•"/>
      <w:lvlJc w:val="left"/>
      <w:pPr>
        <w:ind w:left="4502" w:hanging="358"/>
      </w:pPr>
      <w:rPr>
        <w:rFonts w:hint="default"/>
        <w:lang w:val="fr-CA" w:eastAsia="fr-CA" w:bidi="fr-CA"/>
      </w:rPr>
    </w:lvl>
    <w:lvl w:ilvl="8" w:tplc="BE08F294">
      <w:numFmt w:val="bullet"/>
      <w:lvlText w:val="•"/>
      <w:lvlJc w:val="left"/>
      <w:pPr>
        <w:ind w:left="5023" w:hanging="358"/>
      </w:pPr>
      <w:rPr>
        <w:rFonts w:hint="default"/>
        <w:lang w:val="fr-CA" w:eastAsia="fr-CA" w:bidi="fr-CA"/>
      </w:rPr>
    </w:lvl>
  </w:abstractNum>
  <w:abstractNum w:abstractNumId="2" w15:restartNumberingAfterBreak="0">
    <w:nsid w:val="324B1FF6"/>
    <w:multiLevelType w:val="hybridMultilevel"/>
    <w:tmpl w:val="90A0B5DE"/>
    <w:lvl w:ilvl="0" w:tplc="8074659A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589E2E24">
      <w:numFmt w:val="bullet"/>
      <w:lvlText w:val="•"/>
      <w:lvlJc w:val="left"/>
      <w:pPr>
        <w:ind w:left="1110" w:hanging="358"/>
      </w:pPr>
      <w:rPr>
        <w:rFonts w:hint="default"/>
        <w:lang w:val="fr-CA" w:eastAsia="fr-CA" w:bidi="fr-CA"/>
      </w:rPr>
    </w:lvl>
    <w:lvl w:ilvl="2" w:tplc="9E7EEAD2">
      <w:numFmt w:val="bullet"/>
      <w:lvlText w:val="•"/>
      <w:lvlJc w:val="left"/>
      <w:pPr>
        <w:ind w:left="1660" w:hanging="358"/>
      </w:pPr>
      <w:rPr>
        <w:rFonts w:hint="default"/>
        <w:lang w:val="fr-CA" w:eastAsia="fr-CA" w:bidi="fr-CA"/>
      </w:rPr>
    </w:lvl>
    <w:lvl w:ilvl="3" w:tplc="FA36AB86">
      <w:numFmt w:val="bullet"/>
      <w:lvlText w:val="•"/>
      <w:lvlJc w:val="left"/>
      <w:pPr>
        <w:ind w:left="2211" w:hanging="358"/>
      </w:pPr>
      <w:rPr>
        <w:rFonts w:hint="default"/>
        <w:lang w:val="fr-CA" w:eastAsia="fr-CA" w:bidi="fr-CA"/>
      </w:rPr>
    </w:lvl>
    <w:lvl w:ilvl="4" w:tplc="DFCA0672">
      <w:numFmt w:val="bullet"/>
      <w:lvlText w:val="•"/>
      <w:lvlJc w:val="left"/>
      <w:pPr>
        <w:ind w:left="2761" w:hanging="358"/>
      </w:pPr>
      <w:rPr>
        <w:rFonts w:hint="default"/>
        <w:lang w:val="fr-CA" w:eastAsia="fr-CA" w:bidi="fr-CA"/>
      </w:rPr>
    </w:lvl>
    <w:lvl w:ilvl="5" w:tplc="97D2DAB8">
      <w:numFmt w:val="bullet"/>
      <w:lvlText w:val="•"/>
      <w:lvlJc w:val="left"/>
      <w:pPr>
        <w:ind w:left="3312" w:hanging="358"/>
      </w:pPr>
      <w:rPr>
        <w:rFonts w:hint="default"/>
        <w:lang w:val="fr-CA" w:eastAsia="fr-CA" w:bidi="fr-CA"/>
      </w:rPr>
    </w:lvl>
    <w:lvl w:ilvl="6" w:tplc="52F8890A">
      <w:numFmt w:val="bullet"/>
      <w:lvlText w:val="•"/>
      <w:lvlJc w:val="left"/>
      <w:pPr>
        <w:ind w:left="3862" w:hanging="358"/>
      </w:pPr>
      <w:rPr>
        <w:rFonts w:hint="default"/>
        <w:lang w:val="fr-CA" w:eastAsia="fr-CA" w:bidi="fr-CA"/>
      </w:rPr>
    </w:lvl>
    <w:lvl w:ilvl="7" w:tplc="A614D444">
      <w:numFmt w:val="bullet"/>
      <w:lvlText w:val="•"/>
      <w:lvlJc w:val="left"/>
      <w:pPr>
        <w:ind w:left="4412" w:hanging="358"/>
      </w:pPr>
      <w:rPr>
        <w:rFonts w:hint="default"/>
        <w:lang w:val="fr-CA" w:eastAsia="fr-CA" w:bidi="fr-CA"/>
      </w:rPr>
    </w:lvl>
    <w:lvl w:ilvl="8" w:tplc="E53CAC06">
      <w:numFmt w:val="bullet"/>
      <w:lvlText w:val="•"/>
      <w:lvlJc w:val="left"/>
      <w:pPr>
        <w:ind w:left="4963" w:hanging="358"/>
      </w:pPr>
      <w:rPr>
        <w:rFonts w:hint="default"/>
        <w:lang w:val="fr-CA" w:eastAsia="fr-CA" w:bidi="fr-CA"/>
      </w:rPr>
    </w:lvl>
  </w:abstractNum>
  <w:abstractNum w:abstractNumId="3" w15:restartNumberingAfterBreak="0">
    <w:nsid w:val="44471DBA"/>
    <w:multiLevelType w:val="hybridMultilevel"/>
    <w:tmpl w:val="4F42FE44"/>
    <w:lvl w:ilvl="0" w:tplc="FBEE7676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09602678">
      <w:numFmt w:val="bullet"/>
      <w:lvlText w:val="•"/>
      <w:lvlJc w:val="left"/>
      <w:pPr>
        <w:ind w:left="1110" w:hanging="358"/>
      </w:pPr>
      <w:rPr>
        <w:rFonts w:hint="default"/>
        <w:lang w:val="fr-CA" w:eastAsia="fr-CA" w:bidi="fr-CA"/>
      </w:rPr>
    </w:lvl>
    <w:lvl w:ilvl="2" w:tplc="3E024828">
      <w:numFmt w:val="bullet"/>
      <w:lvlText w:val="•"/>
      <w:lvlJc w:val="left"/>
      <w:pPr>
        <w:ind w:left="1660" w:hanging="358"/>
      </w:pPr>
      <w:rPr>
        <w:rFonts w:hint="default"/>
        <w:lang w:val="fr-CA" w:eastAsia="fr-CA" w:bidi="fr-CA"/>
      </w:rPr>
    </w:lvl>
    <w:lvl w:ilvl="3" w:tplc="A1A494BA">
      <w:numFmt w:val="bullet"/>
      <w:lvlText w:val="•"/>
      <w:lvlJc w:val="left"/>
      <w:pPr>
        <w:ind w:left="2211" w:hanging="358"/>
      </w:pPr>
      <w:rPr>
        <w:rFonts w:hint="default"/>
        <w:lang w:val="fr-CA" w:eastAsia="fr-CA" w:bidi="fr-CA"/>
      </w:rPr>
    </w:lvl>
    <w:lvl w:ilvl="4" w:tplc="312A7A94">
      <w:numFmt w:val="bullet"/>
      <w:lvlText w:val="•"/>
      <w:lvlJc w:val="left"/>
      <w:pPr>
        <w:ind w:left="2761" w:hanging="358"/>
      </w:pPr>
      <w:rPr>
        <w:rFonts w:hint="default"/>
        <w:lang w:val="fr-CA" w:eastAsia="fr-CA" w:bidi="fr-CA"/>
      </w:rPr>
    </w:lvl>
    <w:lvl w:ilvl="5" w:tplc="FE7A2216">
      <w:numFmt w:val="bullet"/>
      <w:lvlText w:val="•"/>
      <w:lvlJc w:val="left"/>
      <w:pPr>
        <w:ind w:left="3312" w:hanging="358"/>
      </w:pPr>
      <w:rPr>
        <w:rFonts w:hint="default"/>
        <w:lang w:val="fr-CA" w:eastAsia="fr-CA" w:bidi="fr-CA"/>
      </w:rPr>
    </w:lvl>
    <w:lvl w:ilvl="6" w:tplc="0A8871F6">
      <w:numFmt w:val="bullet"/>
      <w:lvlText w:val="•"/>
      <w:lvlJc w:val="left"/>
      <w:pPr>
        <w:ind w:left="3862" w:hanging="358"/>
      </w:pPr>
      <w:rPr>
        <w:rFonts w:hint="default"/>
        <w:lang w:val="fr-CA" w:eastAsia="fr-CA" w:bidi="fr-CA"/>
      </w:rPr>
    </w:lvl>
    <w:lvl w:ilvl="7" w:tplc="6F3AA768">
      <w:numFmt w:val="bullet"/>
      <w:lvlText w:val="•"/>
      <w:lvlJc w:val="left"/>
      <w:pPr>
        <w:ind w:left="4412" w:hanging="358"/>
      </w:pPr>
      <w:rPr>
        <w:rFonts w:hint="default"/>
        <w:lang w:val="fr-CA" w:eastAsia="fr-CA" w:bidi="fr-CA"/>
      </w:rPr>
    </w:lvl>
    <w:lvl w:ilvl="8" w:tplc="CEDA0EF0">
      <w:numFmt w:val="bullet"/>
      <w:lvlText w:val="•"/>
      <w:lvlJc w:val="left"/>
      <w:pPr>
        <w:ind w:left="4963" w:hanging="358"/>
      </w:pPr>
      <w:rPr>
        <w:rFonts w:hint="default"/>
        <w:lang w:val="fr-CA" w:eastAsia="fr-CA" w:bidi="fr-CA"/>
      </w:rPr>
    </w:lvl>
  </w:abstractNum>
  <w:abstractNum w:abstractNumId="4" w15:restartNumberingAfterBreak="0">
    <w:nsid w:val="448E3475"/>
    <w:multiLevelType w:val="hybridMultilevel"/>
    <w:tmpl w:val="6526E02C"/>
    <w:lvl w:ilvl="0" w:tplc="B4327D46">
      <w:numFmt w:val="bullet"/>
      <w:lvlText w:val=""/>
      <w:lvlJc w:val="left"/>
      <w:pPr>
        <w:ind w:left="788" w:hanging="336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585E873E">
      <w:numFmt w:val="bullet"/>
      <w:lvlText w:val="•"/>
      <w:lvlJc w:val="left"/>
      <w:pPr>
        <w:ind w:left="1308" w:hanging="336"/>
      </w:pPr>
      <w:rPr>
        <w:rFonts w:hint="default"/>
        <w:lang w:val="fr-CA" w:eastAsia="fr-CA" w:bidi="fr-CA"/>
      </w:rPr>
    </w:lvl>
    <w:lvl w:ilvl="2" w:tplc="F1DAED20">
      <w:numFmt w:val="bullet"/>
      <w:lvlText w:val="•"/>
      <w:lvlJc w:val="left"/>
      <w:pPr>
        <w:ind w:left="1836" w:hanging="336"/>
      </w:pPr>
      <w:rPr>
        <w:rFonts w:hint="default"/>
        <w:lang w:val="fr-CA" w:eastAsia="fr-CA" w:bidi="fr-CA"/>
      </w:rPr>
    </w:lvl>
    <w:lvl w:ilvl="3" w:tplc="8CBA2A7E">
      <w:numFmt w:val="bullet"/>
      <w:lvlText w:val="•"/>
      <w:lvlJc w:val="left"/>
      <w:pPr>
        <w:ind w:left="2365" w:hanging="336"/>
      </w:pPr>
      <w:rPr>
        <w:rFonts w:hint="default"/>
        <w:lang w:val="fr-CA" w:eastAsia="fr-CA" w:bidi="fr-CA"/>
      </w:rPr>
    </w:lvl>
    <w:lvl w:ilvl="4" w:tplc="88C441E4">
      <w:numFmt w:val="bullet"/>
      <w:lvlText w:val="•"/>
      <w:lvlJc w:val="left"/>
      <w:pPr>
        <w:ind w:left="2893" w:hanging="336"/>
      </w:pPr>
      <w:rPr>
        <w:rFonts w:hint="default"/>
        <w:lang w:val="fr-CA" w:eastAsia="fr-CA" w:bidi="fr-CA"/>
      </w:rPr>
    </w:lvl>
    <w:lvl w:ilvl="5" w:tplc="39143890">
      <w:numFmt w:val="bullet"/>
      <w:lvlText w:val="•"/>
      <w:lvlJc w:val="left"/>
      <w:pPr>
        <w:ind w:left="3422" w:hanging="336"/>
      </w:pPr>
      <w:rPr>
        <w:rFonts w:hint="default"/>
        <w:lang w:val="fr-CA" w:eastAsia="fr-CA" w:bidi="fr-CA"/>
      </w:rPr>
    </w:lvl>
    <w:lvl w:ilvl="6" w:tplc="7FDEEC42">
      <w:numFmt w:val="bullet"/>
      <w:lvlText w:val="•"/>
      <w:lvlJc w:val="left"/>
      <w:pPr>
        <w:ind w:left="3950" w:hanging="336"/>
      </w:pPr>
      <w:rPr>
        <w:rFonts w:hint="default"/>
        <w:lang w:val="fr-CA" w:eastAsia="fr-CA" w:bidi="fr-CA"/>
      </w:rPr>
    </w:lvl>
    <w:lvl w:ilvl="7" w:tplc="2BACE16C">
      <w:numFmt w:val="bullet"/>
      <w:lvlText w:val="•"/>
      <w:lvlJc w:val="left"/>
      <w:pPr>
        <w:ind w:left="4478" w:hanging="336"/>
      </w:pPr>
      <w:rPr>
        <w:rFonts w:hint="default"/>
        <w:lang w:val="fr-CA" w:eastAsia="fr-CA" w:bidi="fr-CA"/>
      </w:rPr>
    </w:lvl>
    <w:lvl w:ilvl="8" w:tplc="8EAA92DC">
      <w:numFmt w:val="bullet"/>
      <w:lvlText w:val="•"/>
      <w:lvlJc w:val="left"/>
      <w:pPr>
        <w:ind w:left="5007" w:hanging="336"/>
      </w:pPr>
      <w:rPr>
        <w:rFonts w:hint="default"/>
        <w:lang w:val="fr-CA" w:eastAsia="fr-CA" w:bidi="fr-CA"/>
      </w:rPr>
    </w:lvl>
  </w:abstractNum>
  <w:abstractNum w:abstractNumId="5" w15:restartNumberingAfterBreak="0">
    <w:nsid w:val="4F470C24"/>
    <w:multiLevelType w:val="hybridMultilevel"/>
    <w:tmpl w:val="F97CC604"/>
    <w:lvl w:ilvl="0" w:tplc="01F21BAA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C8285118">
      <w:numFmt w:val="bullet"/>
      <w:lvlText w:val="•"/>
      <w:lvlJc w:val="left"/>
      <w:pPr>
        <w:ind w:left="1110" w:hanging="358"/>
      </w:pPr>
      <w:rPr>
        <w:rFonts w:hint="default"/>
        <w:lang w:val="fr-CA" w:eastAsia="fr-CA" w:bidi="fr-CA"/>
      </w:rPr>
    </w:lvl>
    <w:lvl w:ilvl="2" w:tplc="755827D0">
      <w:numFmt w:val="bullet"/>
      <w:lvlText w:val="•"/>
      <w:lvlJc w:val="left"/>
      <w:pPr>
        <w:ind w:left="1660" w:hanging="358"/>
      </w:pPr>
      <w:rPr>
        <w:rFonts w:hint="default"/>
        <w:lang w:val="fr-CA" w:eastAsia="fr-CA" w:bidi="fr-CA"/>
      </w:rPr>
    </w:lvl>
    <w:lvl w:ilvl="3" w:tplc="DB84DAFA">
      <w:numFmt w:val="bullet"/>
      <w:lvlText w:val="•"/>
      <w:lvlJc w:val="left"/>
      <w:pPr>
        <w:ind w:left="2211" w:hanging="358"/>
      </w:pPr>
      <w:rPr>
        <w:rFonts w:hint="default"/>
        <w:lang w:val="fr-CA" w:eastAsia="fr-CA" w:bidi="fr-CA"/>
      </w:rPr>
    </w:lvl>
    <w:lvl w:ilvl="4" w:tplc="5314B656">
      <w:numFmt w:val="bullet"/>
      <w:lvlText w:val="•"/>
      <w:lvlJc w:val="left"/>
      <w:pPr>
        <w:ind w:left="2761" w:hanging="358"/>
      </w:pPr>
      <w:rPr>
        <w:rFonts w:hint="default"/>
        <w:lang w:val="fr-CA" w:eastAsia="fr-CA" w:bidi="fr-CA"/>
      </w:rPr>
    </w:lvl>
    <w:lvl w:ilvl="5" w:tplc="96886E74">
      <w:numFmt w:val="bullet"/>
      <w:lvlText w:val="•"/>
      <w:lvlJc w:val="left"/>
      <w:pPr>
        <w:ind w:left="3312" w:hanging="358"/>
      </w:pPr>
      <w:rPr>
        <w:rFonts w:hint="default"/>
        <w:lang w:val="fr-CA" w:eastAsia="fr-CA" w:bidi="fr-CA"/>
      </w:rPr>
    </w:lvl>
    <w:lvl w:ilvl="6" w:tplc="D7E2A23C">
      <w:numFmt w:val="bullet"/>
      <w:lvlText w:val="•"/>
      <w:lvlJc w:val="left"/>
      <w:pPr>
        <w:ind w:left="3862" w:hanging="358"/>
      </w:pPr>
      <w:rPr>
        <w:rFonts w:hint="default"/>
        <w:lang w:val="fr-CA" w:eastAsia="fr-CA" w:bidi="fr-CA"/>
      </w:rPr>
    </w:lvl>
    <w:lvl w:ilvl="7" w:tplc="7AB29D24">
      <w:numFmt w:val="bullet"/>
      <w:lvlText w:val="•"/>
      <w:lvlJc w:val="left"/>
      <w:pPr>
        <w:ind w:left="4412" w:hanging="358"/>
      </w:pPr>
      <w:rPr>
        <w:rFonts w:hint="default"/>
        <w:lang w:val="fr-CA" w:eastAsia="fr-CA" w:bidi="fr-CA"/>
      </w:rPr>
    </w:lvl>
    <w:lvl w:ilvl="8" w:tplc="0838CA8C">
      <w:numFmt w:val="bullet"/>
      <w:lvlText w:val="•"/>
      <w:lvlJc w:val="left"/>
      <w:pPr>
        <w:ind w:left="4963" w:hanging="358"/>
      </w:pPr>
      <w:rPr>
        <w:rFonts w:hint="default"/>
        <w:lang w:val="fr-CA" w:eastAsia="fr-CA" w:bidi="fr-CA"/>
      </w:rPr>
    </w:lvl>
  </w:abstractNum>
  <w:abstractNum w:abstractNumId="6" w15:restartNumberingAfterBreak="0">
    <w:nsid w:val="4FFE7F79"/>
    <w:multiLevelType w:val="hybridMultilevel"/>
    <w:tmpl w:val="53D234A4"/>
    <w:lvl w:ilvl="0" w:tplc="E66C6684">
      <w:numFmt w:val="bullet"/>
      <w:lvlText w:val=""/>
      <w:lvlJc w:val="left"/>
      <w:pPr>
        <w:ind w:left="367" w:hanging="229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6B647A7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2" w:tplc="9DEE1A08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spacing w:val="-3"/>
        <w:w w:val="100"/>
        <w:sz w:val="18"/>
        <w:szCs w:val="18"/>
        <w:lang w:val="fr-CA" w:eastAsia="fr-CA" w:bidi="fr-CA"/>
      </w:rPr>
    </w:lvl>
    <w:lvl w:ilvl="3" w:tplc="11EA94EC">
      <w:numFmt w:val="bullet"/>
      <w:lvlText w:val="•"/>
      <w:lvlJc w:val="left"/>
      <w:pPr>
        <w:ind w:left="2497" w:hanging="360"/>
      </w:pPr>
      <w:rPr>
        <w:rFonts w:hint="default"/>
        <w:lang w:val="fr-CA" w:eastAsia="fr-CA" w:bidi="fr-CA"/>
      </w:rPr>
    </w:lvl>
    <w:lvl w:ilvl="4" w:tplc="977A9C9C">
      <w:numFmt w:val="bullet"/>
      <w:lvlText w:val="•"/>
      <w:lvlJc w:val="left"/>
      <w:pPr>
        <w:ind w:left="3415" w:hanging="360"/>
      </w:pPr>
      <w:rPr>
        <w:rFonts w:hint="default"/>
        <w:lang w:val="fr-CA" w:eastAsia="fr-CA" w:bidi="fr-CA"/>
      </w:rPr>
    </w:lvl>
    <w:lvl w:ilvl="5" w:tplc="9A808CA8">
      <w:numFmt w:val="bullet"/>
      <w:lvlText w:val="•"/>
      <w:lvlJc w:val="left"/>
      <w:pPr>
        <w:ind w:left="4332" w:hanging="360"/>
      </w:pPr>
      <w:rPr>
        <w:rFonts w:hint="default"/>
        <w:lang w:val="fr-CA" w:eastAsia="fr-CA" w:bidi="fr-CA"/>
      </w:rPr>
    </w:lvl>
    <w:lvl w:ilvl="6" w:tplc="87A8C9C8">
      <w:numFmt w:val="bullet"/>
      <w:lvlText w:val="•"/>
      <w:lvlJc w:val="left"/>
      <w:pPr>
        <w:ind w:left="5250" w:hanging="360"/>
      </w:pPr>
      <w:rPr>
        <w:rFonts w:hint="default"/>
        <w:lang w:val="fr-CA" w:eastAsia="fr-CA" w:bidi="fr-CA"/>
      </w:rPr>
    </w:lvl>
    <w:lvl w:ilvl="7" w:tplc="B14E944A">
      <w:numFmt w:val="bullet"/>
      <w:lvlText w:val="•"/>
      <w:lvlJc w:val="left"/>
      <w:pPr>
        <w:ind w:left="6167" w:hanging="360"/>
      </w:pPr>
      <w:rPr>
        <w:rFonts w:hint="default"/>
        <w:lang w:val="fr-CA" w:eastAsia="fr-CA" w:bidi="fr-CA"/>
      </w:rPr>
    </w:lvl>
    <w:lvl w:ilvl="8" w:tplc="590C8D60">
      <w:numFmt w:val="bullet"/>
      <w:lvlText w:val="•"/>
      <w:lvlJc w:val="left"/>
      <w:pPr>
        <w:ind w:left="7085" w:hanging="360"/>
      </w:pPr>
      <w:rPr>
        <w:rFonts w:hint="default"/>
        <w:lang w:val="fr-CA" w:eastAsia="fr-CA" w:bidi="fr-CA"/>
      </w:rPr>
    </w:lvl>
  </w:abstractNum>
  <w:abstractNum w:abstractNumId="7" w15:restartNumberingAfterBreak="0">
    <w:nsid w:val="5BCC60DD"/>
    <w:multiLevelType w:val="hybridMultilevel"/>
    <w:tmpl w:val="72EEA7CA"/>
    <w:lvl w:ilvl="0" w:tplc="8C7288B6">
      <w:numFmt w:val="bullet"/>
      <w:lvlText w:val=""/>
      <w:lvlJc w:val="left"/>
      <w:pPr>
        <w:ind w:left="864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4ABEED16">
      <w:numFmt w:val="bullet"/>
      <w:lvlText w:val="•"/>
      <w:lvlJc w:val="left"/>
      <w:pPr>
        <w:ind w:left="1380" w:hanging="358"/>
      </w:pPr>
      <w:rPr>
        <w:rFonts w:hint="default"/>
        <w:lang w:val="fr-CA" w:eastAsia="fr-CA" w:bidi="fr-CA"/>
      </w:rPr>
    </w:lvl>
    <w:lvl w:ilvl="2" w:tplc="E2A2E878">
      <w:numFmt w:val="bullet"/>
      <w:lvlText w:val="•"/>
      <w:lvlJc w:val="left"/>
      <w:pPr>
        <w:ind w:left="1900" w:hanging="358"/>
      </w:pPr>
      <w:rPr>
        <w:rFonts w:hint="default"/>
        <w:lang w:val="fr-CA" w:eastAsia="fr-CA" w:bidi="fr-CA"/>
      </w:rPr>
    </w:lvl>
    <w:lvl w:ilvl="3" w:tplc="D6E6B6F0">
      <w:numFmt w:val="bullet"/>
      <w:lvlText w:val="•"/>
      <w:lvlJc w:val="left"/>
      <w:pPr>
        <w:ind w:left="2421" w:hanging="358"/>
      </w:pPr>
      <w:rPr>
        <w:rFonts w:hint="default"/>
        <w:lang w:val="fr-CA" w:eastAsia="fr-CA" w:bidi="fr-CA"/>
      </w:rPr>
    </w:lvl>
    <w:lvl w:ilvl="4" w:tplc="8850EBAC">
      <w:numFmt w:val="bullet"/>
      <w:lvlText w:val="•"/>
      <w:lvlJc w:val="left"/>
      <w:pPr>
        <w:ind w:left="2941" w:hanging="358"/>
      </w:pPr>
      <w:rPr>
        <w:rFonts w:hint="default"/>
        <w:lang w:val="fr-CA" w:eastAsia="fr-CA" w:bidi="fr-CA"/>
      </w:rPr>
    </w:lvl>
    <w:lvl w:ilvl="5" w:tplc="AC50FEF2">
      <w:numFmt w:val="bullet"/>
      <w:lvlText w:val="•"/>
      <w:lvlJc w:val="left"/>
      <w:pPr>
        <w:ind w:left="3462" w:hanging="358"/>
      </w:pPr>
      <w:rPr>
        <w:rFonts w:hint="default"/>
        <w:lang w:val="fr-CA" w:eastAsia="fr-CA" w:bidi="fr-CA"/>
      </w:rPr>
    </w:lvl>
    <w:lvl w:ilvl="6" w:tplc="4E9C2974">
      <w:numFmt w:val="bullet"/>
      <w:lvlText w:val="•"/>
      <w:lvlJc w:val="left"/>
      <w:pPr>
        <w:ind w:left="3982" w:hanging="358"/>
      </w:pPr>
      <w:rPr>
        <w:rFonts w:hint="default"/>
        <w:lang w:val="fr-CA" w:eastAsia="fr-CA" w:bidi="fr-CA"/>
      </w:rPr>
    </w:lvl>
    <w:lvl w:ilvl="7" w:tplc="90E6665E">
      <w:numFmt w:val="bullet"/>
      <w:lvlText w:val="•"/>
      <w:lvlJc w:val="left"/>
      <w:pPr>
        <w:ind w:left="4502" w:hanging="358"/>
      </w:pPr>
      <w:rPr>
        <w:rFonts w:hint="default"/>
        <w:lang w:val="fr-CA" w:eastAsia="fr-CA" w:bidi="fr-CA"/>
      </w:rPr>
    </w:lvl>
    <w:lvl w:ilvl="8" w:tplc="BC4A16F6">
      <w:numFmt w:val="bullet"/>
      <w:lvlText w:val="•"/>
      <w:lvlJc w:val="left"/>
      <w:pPr>
        <w:ind w:left="5023" w:hanging="358"/>
      </w:pPr>
      <w:rPr>
        <w:rFonts w:hint="default"/>
        <w:lang w:val="fr-CA" w:eastAsia="fr-CA" w:bidi="fr-CA"/>
      </w:rPr>
    </w:lvl>
  </w:abstractNum>
  <w:abstractNum w:abstractNumId="8" w15:restartNumberingAfterBreak="0">
    <w:nsid w:val="7E96108F"/>
    <w:multiLevelType w:val="hybridMultilevel"/>
    <w:tmpl w:val="E98A11D4"/>
    <w:lvl w:ilvl="0" w:tplc="702E095A">
      <w:numFmt w:val="bullet"/>
      <w:lvlText w:val=""/>
      <w:lvlJc w:val="left"/>
      <w:pPr>
        <w:ind w:left="860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27C29F06">
      <w:numFmt w:val="bullet"/>
      <w:lvlText w:val="•"/>
      <w:lvlJc w:val="left"/>
      <w:pPr>
        <w:ind w:left="1380" w:hanging="358"/>
      </w:pPr>
      <w:rPr>
        <w:rFonts w:hint="default"/>
        <w:lang w:val="fr-CA" w:eastAsia="fr-CA" w:bidi="fr-CA"/>
      </w:rPr>
    </w:lvl>
    <w:lvl w:ilvl="2" w:tplc="525E6DA0">
      <w:numFmt w:val="bullet"/>
      <w:lvlText w:val="•"/>
      <w:lvlJc w:val="left"/>
      <w:pPr>
        <w:ind w:left="1900" w:hanging="358"/>
      </w:pPr>
      <w:rPr>
        <w:rFonts w:hint="default"/>
        <w:lang w:val="fr-CA" w:eastAsia="fr-CA" w:bidi="fr-CA"/>
      </w:rPr>
    </w:lvl>
    <w:lvl w:ilvl="3" w:tplc="F05EE1F2">
      <w:numFmt w:val="bullet"/>
      <w:lvlText w:val="•"/>
      <w:lvlJc w:val="left"/>
      <w:pPr>
        <w:ind w:left="2421" w:hanging="358"/>
      </w:pPr>
      <w:rPr>
        <w:rFonts w:hint="default"/>
        <w:lang w:val="fr-CA" w:eastAsia="fr-CA" w:bidi="fr-CA"/>
      </w:rPr>
    </w:lvl>
    <w:lvl w:ilvl="4" w:tplc="9DB47D4A">
      <w:numFmt w:val="bullet"/>
      <w:lvlText w:val="•"/>
      <w:lvlJc w:val="left"/>
      <w:pPr>
        <w:ind w:left="2941" w:hanging="358"/>
      </w:pPr>
      <w:rPr>
        <w:rFonts w:hint="default"/>
        <w:lang w:val="fr-CA" w:eastAsia="fr-CA" w:bidi="fr-CA"/>
      </w:rPr>
    </w:lvl>
    <w:lvl w:ilvl="5" w:tplc="E2B6E24E">
      <w:numFmt w:val="bullet"/>
      <w:lvlText w:val="•"/>
      <w:lvlJc w:val="left"/>
      <w:pPr>
        <w:ind w:left="3462" w:hanging="358"/>
      </w:pPr>
      <w:rPr>
        <w:rFonts w:hint="default"/>
        <w:lang w:val="fr-CA" w:eastAsia="fr-CA" w:bidi="fr-CA"/>
      </w:rPr>
    </w:lvl>
    <w:lvl w:ilvl="6" w:tplc="83143C0E">
      <w:numFmt w:val="bullet"/>
      <w:lvlText w:val="•"/>
      <w:lvlJc w:val="left"/>
      <w:pPr>
        <w:ind w:left="3982" w:hanging="358"/>
      </w:pPr>
      <w:rPr>
        <w:rFonts w:hint="default"/>
        <w:lang w:val="fr-CA" w:eastAsia="fr-CA" w:bidi="fr-CA"/>
      </w:rPr>
    </w:lvl>
    <w:lvl w:ilvl="7" w:tplc="554232E2">
      <w:numFmt w:val="bullet"/>
      <w:lvlText w:val="•"/>
      <w:lvlJc w:val="left"/>
      <w:pPr>
        <w:ind w:left="4502" w:hanging="358"/>
      </w:pPr>
      <w:rPr>
        <w:rFonts w:hint="default"/>
        <w:lang w:val="fr-CA" w:eastAsia="fr-CA" w:bidi="fr-CA"/>
      </w:rPr>
    </w:lvl>
    <w:lvl w:ilvl="8" w:tplc="83F4BE56">
      <w:numFmt w:val="bullet"/>
      <w:lvlText w:val="•"/>
      <w:lvlJc w:val="left"/>
      <w:pPr>
        <w:ind w:left="5023" w:hanging="358"/>
      </w:pPr>
      <w:rPr>
        <w:rFonts w:hint="default"/>
        <w:lang w:val="fr-CA" w:eastAsia="fr-CA" w:bidi="fr-CA"/>
      </w:rPr>
    </w:lvl>
  </w:abstractNum>
  <w:num w:numId="1" w16cid:durableId="1269655366">
    <w:abstractNumId w:val="7"/>
  </w:num>
  <w:num w:numId="2" w16cid:durableId="1446270800">
    <w:abstractNumId w:val="1"/>
  </w:num>
  <w:num w:numId="3" w16cid:durableId="1452743939">
    <w:abstractNumId w:val="5"/>
  </w:num>
  <w:num w:numId="4" w16cid:durableId="150950822">
    <w:abstractNumId w:val="0"/>
  </w:num>
  <w:num w:numId="5" w16cid:durableId="886649884">
    <w:abstractNumId w:val="3"/>
  </w:num>
  <w:num w:numId="6" w16cid:durableId="1930654655">
    <w:abstractNumId w:val="2"/>
  </w:num>
  <w:num w:numId="7" w16cid:durableId="1178080460">
    <w:abstractNumId w:val="8"/>
  </w:num>
  <w:num w:numId="8" w16cid:durableId="106319196">
    <w:abstractNumId w:val="4"/>
  </w:num>
  <w:num w:numId="9" w16cid:durableId="1711765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36"/>
    <w:rsid w:val="0002497A"/>
    <w:rsid w:val="00070F03"/>
    <w:rsid w:val="000A4D76"/>
    <w:rsid w:val="000D23B5"/>
    <w:rsid w:val="00113ECB"/>
    <w:rsid w:val="00156BC4"/>
    <w:rsid w:val="00172377"/>
    <w:rsid w:val="001835E3"/>
    <w:rsid w:val="00194145"/>
    <w:rsid w:val="001A3E4E"/>
    <w:rsid w:val="001F198F"/>
    <w:rsid w:val="002A609D"/>
    <w:rsid w:val="002B0671"/>
    <w:rsid w:val="00327D58"/>
    <w:rsid w:val="003361D4"/>
    <w:rsid w:val="00345015"/>
    <w:rsid w:val="00360FCC"/>
    <w:rsid w:val="003857C2"/>
    <w:rsid w:val="003C4EBA"/>
    <w:rsid w:val="003E3C87"/>
    <w:rsid w:val="00405C84"/>
    <w:rsid w:val="004454AC"/>
    <w:rsid w:val="004502FA"/>
    <w:rsid w:val="004916E8"/>
    <w:rsid w:val="00515378"/>
    <w:rsid w:val="00521BB1"/>
    <w:rsid w:val="00527004"/>
    <w:rsid w:val="006370AE"/>
    <w:rsid w:val="006921B6"/>
    <w:rsid w:val="00695B36"/>
    <w:rsid w:val="006C6E82"/>
    <w:rsid w:val="006F7AA9"/>
    <w:rsid w:val="0072570D"/>
    <w:rsid w:val="00743BD9"/>
    <w:rsid w:val="00814854"/>
    <w:rsid w:val="0082077C"/>
    <w:rsid w:val="00861DE8"/>
    <w:rsid w:val="008D529B"/>
    <w:rsid w:val="00900AE5"/>
    <w:rsid w:val="00900C1C"/>
    <w:rsid w:val="00911DE4"/>
    <w:rsid w:val="009B6A27"/>
    <w:rsid w:val="009E23B3"/>
    <w:rsid w:val="009E7B51"/>
    <w:rsid w:val="00A37DA6"/>
    <w:rsid w:val="00A844CF"/>
    <w:rsid w:val="00AA2F67"/>
    <w:rsid w:val="00AA31AF"/>
    <w:rsid w:val="00AB7629"/>
    <w:rsid w:val="00AC52F2"/>
    <w:rsid w:val="00AD59ED"/>
    <w:rsid w:val="00B54F85"/>
    <w:rsid w:val="00BC4A2D"/>
    <w:rsid w:val="00CF0D0D"/>
    <w:rsid w:val="00D042BC"/>
    <w:rsid w:val="00D2035F"/>
    <w:rsid w:val="00D51F25"/>
    <w:rsid w:val="00D614FD"/>
    <w:rsid w:val="00D95CF4"/>
    <w:rsid w:val="00DB0044"/>
    <w:rsid w:val="00DB2A26"/>
    <w:rsid w:val="00DE4B12"/>
    <w:rsid w:val="00DE5544"/>
    <w:rsid w:val="00DE69B8"/>
    <w:rsid w:val="00E32D71"/>
    <w:rsid w:val="00E4020A"/>
    <w:rsid w:val="00E60199"/>
    <w:rsid w:val="00E62588"/>
    <w:rsid w:val="00E9234E"/>
    <w:rsid w:val="00F26BBD"/>
    <w:rsid w:val="00F909B4"/>
    <w:rsid w:val="00F92DF6"/>
    <w:rsid w:val="00F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DB97"/>
  <w15:docId w15:val="{8BF10152-A9EE-43D0-8190-9AB98361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uiPriority w:val="9"/>
    <w:qFormat/>
    <w:pPr>
      <w:spacing w:before="17"/>
      <w:ind w:left="14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7"/>
      <w:ind w:left="140"/>
      <w:outlineLvl w:val="1"/>
    </w:pPr>
    <w:rPr>
      <w:rFonts w:ascii="Calibri Light" w:eastAsia="Calibri Light" w:hAnsi="Calibri Light" w:cs="Calibri Light"/>
      <w:i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19"/>
      <w:ind w:left="140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Titre4">
    <w:name w:val="heading 4"/>
    <w:basedOn w:val="Normal"/>
    <w:uiPriority w:val="9"/>
    <w:unhideWhenUsed/>
    <w:qFormat/>
    <w:pPr>
      <w:spacing w:before="176"/>
      <w:ind w:left="140"/>
      <w:outlineLvl w:val="3"/>
    </w:pPr>
    <w:rPr>
      <w:rFonts w:ascii="Calibri" w:eastAsia="Calibri" w:hAnsi="Calibri" w:cs="Calibri"/>
      <w:b/>
      <w:bCs/>
    </w:rPr>
  </w:style>
  <w:style w:type="paragraph" w:styleId="Titre5">
    <w:name w:val="heading 5"/>
    <w:basedOn w:val="Normal"/>
    <w:uiPriority w:val="9"/>
    <w:unhideWhenUsed/>
    <w:qFormat/>
    <w:pPr>
      <w:spacing w:before="159"/>
      <w:ind w:left="139" w:right="135"/>
      <w:jc w:val="both"/>
      <w:outlineLvl w:val="4"/>
    </w:pPr>
    <w:rPr>
      <w:rFonts w:ascii="Calibri" w:eastAsia="Calibri" w:hAnsi="Calibri" w:cs="Calibri"/>
    </w:rPr>
  </w:style>
  <w:style w:type="paragraph" w:styleId="Titre6">
    <w:name w:val="heading 6"/>
    <w:basedOn w:val="Normal"/>
    <w:uiPriority w:val="9"/>
    <w:unhideWhenUsed/>
    <w:qFormat/>
    <w:pPr>
      <w:ind w:left="367" w:hanging="229"/>
      <w:jc w:val="both"/>
      <w:outlineLvl w:val="5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0"/>
      <w:ind w:left="139"/>
    </w:pPr>
    <w:rPr>
      <w:rFonts w:ascii="Calibri" w:eastAsia="Calibri" w:hAnsi="Calibri" w:cs="Calibri"/>
    </w:rPr>
  </w:style>
  <w:style w:type="paragraph" w:styleId="TM2">
    <w:name w:val="toc 2"/>
    <w:basedOn w:val="Normal"/>
    <w:uiPriority w:val="1"/>
    <w:qFormat/>
    <w:pPr>
      <w:spacing w:before="271"/>
      <w:ind w:left="140"/>
    </w:pPr>
    <w:rPr>
      <w:rFonts w:ascii="Calibri" w:eastAsia="Calibri" w:hAnsi="Calibri" w:cs="Calibri"/>
    </w:rPr>
  </w:style>
  <w:style w:type="paragraph" w:styleId="TM3">
    <w:name w:val="toc 3"/>
    <w:basedOn w:val="Normal"/>
    <w:uiPriority w:val="1"/>
    <w:qFormat/>
    <w:pPr>
      <w:spacing w:before="120"/>
      <w:ind w:left="360"/>
    </w:pPr>
    <w:rPr>
      <w:rFonts w:ascii="Calibri" w:eastAsia="Calibri" w:hAnsi="Calibri" w:cs="Calibri"/>
    </w:rPr>
  </w:style>
  <w:style w:type="paragraph" w:styleId="Corpsdetexte">
    <w:name w:val="Body Text"/>
    <w:basedOn w:val="Normal"/>
    <w:uiPriority w:val="1"/>
    <w:qFormat/>
    <w:pPr>
      <w:ind w:left="86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5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right="19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4D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D76"/>
    <w:rPr>
      <w:rFonts w:ascii="Segoe UI" w:eastAsia="Arial" w:hAnsi="Segoe UI" w:cs="Segoe UI"/>
      <w:sz w:val="18"/>
      <w:szCs w:val="18"/>
      <w:lang w:val="fr-CA" w:eastAsia="fr-CA" w:bidi="fr-CA"/>
    </w:rPr>
  </w:style>
  <w:style w:type="character" w:styleId="Lienhypertexte">
    <w:name w:val="Hyperlink"/>
    <w:basedOn w:val="Policepardfaut"/>
    <w:uiPriority w:val="99"/>
    <w:unhideWhenUsed/>
    <w:rsid w:val="006370A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249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49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497A"/>
    <w:rPr>
      <w:rFonts w:ascii="Arial" w:eastAsia="Arial" w:hAnsi="Arial" w:cs="Arial"/>
      <w:sz w:val="20"/>
      <w:szCs w:val="20"/>
      <w:lang w:val="fr-CA" w:eastAsia="fr-CA" w:bidi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49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497A"/>
    <w:rPr>
      <w:rFonts w:ascii="Arial" w:eastAsia="Arial" w:hAnsi="Arial" w:cs="Arial"/>
      <w:b/>
      <w:bCs/>
      <w:sz w:val="20"/>
      <w:szCs w:val="20"/>
      <w:lang w:val="fr-CA"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82077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2077C"/>
    <w:rPr>
      <w:rFonts w:ascii="Arial" w:eastAsia="Arial" w:hAnsi="Arial" w:cs="Arial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8207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77C"/>
    <w:rPr>
      <w:rFonts w:ascii="Arial" w:eastAsia="Arial" w:hAnsi="Arial" w:cs="Arial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q.gouv.qc.ca/" TargetMode="External"/><Relationship Id="rId13" Type="http://schemas.openxmlformats.org/officeDocument/2006/relationships/hyperlink" Target="mailto:adeandradeavocat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bowesr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mediation-commercia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ne.boyer@anneboye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degarantie@rbq.gouv.q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2135</Words>
  <Characters>11747</Characters>
  <Application>Microsoft Office Word</Application>
  <DocSecurity>4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médiateurs-Règlement sur le plan de garantie des bâtiments résidentiels neufs</vt:lpstr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médiateurs-Règlement sur le plan de garantie des bâtiments résidentiels neufs</dc:title>
  <dc:creator>Ministère du Travail</dc:creator>
  <cp:keywords>médiateur, mediateur, plan, garantie, bâtiment, batiment, résidentiel, residentiel, neuf.</cp:keywords>
  <cp:lastModifiedBy>Thériault, Julie (DC)</cp:lastModifiedBy>
  <cp:revision>2</cp:revision>
  <dcterms:created xsi:type="dcterms:W3CDTF">2023-03-01T16:51:00Z</dcterms:created>
  <dcterms:modified xsi:type="dcterms:W3CDTF">2023-03-01T16:51:00Z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2022-11-28T00:00:00Z</vt:filetime>
  </property>
</Properties>
</file>